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8C" w:rsidRDefault="0035618C" w:rsidP="0035618C">
      <w:pPr>
        <w:jc w:val="center"/>
        <w:rPr>
          <w:sz w:val="28"/>
          <w:szCs w:val="28"/>
        </w:rPr>
      </w:pPr>
    </w:p>
    <w:p w:rsidR="0035618C" w:rsidRPr="00F676B7" w:rsidRDefault="0035618C" w:rsidP="0035618C">
      <w:pPr>
        <w:pStyle w:val="2"/>
        <w:shd w:val="clear" w:color="auto" w:fill="FFFFFF"/>
        <w:ind w:firstLine="539"/>
        <w:rPr>
          <w:b/>
          <w:color w:val="auto"/>
          <w:sz w:val="28"/>
          <w:szCs w:val="28"/>
          <w:u w:val="none"/>
        </w:rPr>
      </w:pPr>
      <w:r w:rsidRPr="00F676B7">
        <w:rPr>
          <w:b/>
          <w:color w:val="auto"/>
          <w:sz w:val="28"/>
          <w:szCs w:val="28"/>
          <w:u w:val="none"/>
        </w:rPr>
        <w:t>Руководство по соб</w:t>
      </w:r>
      <w:r>
        <w:rPr>
          <w:b/>
          <w:color w:val="auto"/>
          <w:sz w:val="28"/>
          <w:szCs w:val="28"/>
          <w:u w:val="none"/>
        </w:rPr>
        <w:t>людению обязательных требований</w:t>
      </w:r>
      <w:r w:rsidRPr="00F676B7">
        <w:rPr>
          <w:b/>
          <w:color w:val="auto"/>
          <w:sz w:val="28"/>
          <w:szCs w:val="28"/>
          <w:u w:val="none"/>
        </w:rPr>
        <w:t>, предъявляемых при проведении мероприятий по осуществлению муниципального контроля</w:t>
      </w:r>
      <w:r>
        <w:rPr>
          <w:b/>
          <w:color w:val="auto"/>
          <w:sz w:val="28"/>
          <w:szCs w:val="28"/>
          <w:u w:val="none"/>
        </w:rPr>
        <w:t xml:space="preserve"> в области торговой деятельности</w:t>
      </w:r>
      <w:r w:rsidRPr="00F676B7">
        <w:rPr>
          <w:b/>
          <w:color w:val="auto"/>
          <w:sz w:val="28"/>
          <w:szCs w:val="28"/>
          <w:u w:val="none"/>
        </w:rPr>
        <w:t xml:space="preserve"> на территории </w:t>
      </w:r>
      <w:r>
        <w:rPr>
          <w:b/>
          <w:color w:val="auto"/>
          <w:sz w:val="28"/>
          <w:szCs w:val="28"/>
          <w:u w:val="none"/>
        </w:rPr>
        <w:t>Курганинского городского поселения Курганинского района</w:t>
      </w:r>
    </w:p>
    <w:p w:rsidR="0035618C" w:rsidRPr="004967B0" w:rsidRDefault="0035618C" w:rsidP="0035618C">
      <w:pPr>
        <w:jc w:val="both"/>
        <w:rPr>
          <w:sz w:val="28"/>
          <w:szCs w:val="28"/>
        </w:rPr>
      </w:pPr>
    </w:p>
    <w:p w:rsidR="0035618C" w:rsidRPr="004967B0" w:rsidRDefault="0035618C" w:rsidP="0035618C">
      <w:pPr>
        <w:ind w:firstLine="708"/>
        <w:jc w:val="both"/>
        <w:rPr>
          <w:sz w:val="28"/>
          <w:szCs w:val="28"/>
        </w:rPr>
      </w:pPr>
      <w:proofErr w:type="gramStart"/>
      <w:r w:rsidRPr="004967B0">
        <w:rPr>
          <w:sz w:val="28"/>
          <w:szCs w:val="28"/>
        </w:rPr>
        <w:t>Под муниципальным контролем</w:t>
      </w:r>
      <w:r w:rsidR="00AE26DF">
        <w:rPr>
          <w:sz w:val="28"/>
          <w:szCs w:val="28"/>
        </w:rPr>
        <w:t xml:space="preserve"> в области торговой деятельности</w:t>
      </w:r>
      <w:r w:rsidRPr="004967B0">
        <w:rPr>
          <w:sz w:val="28"/>
          <w:szCs w:val="28"/>
        </w:rPr>
        <w:t xml:space="preserve">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</w:t>
      </w:r>
      <w:r>
        <w:rPr>
          <w:sz w:val="28"/>
          <w:szCs w:val="28"/>
        </w:rPr>
        <w:t xml:space="preserve">физическими лицами, </w:t>
      </w:r>
      <w:r w:rsidRPr="004967B0">
        <w:rPr>
          <w:sz w:val="28"/>
          <w:szCs w:val="28"/>
        </w:rPr>
        <w:t>юридическими лицами, инд</w:t>
      </w:r>
      <w:r>
        <w:rPr>
          <w:sz w:val="28"/>
          <w:szCs w:val="28"/>
        </w:rPr>
        <w:t>ивидуальными предпринимателями</w:t>
      </w:r>
      <w:r w:rsidRPr="004967B0">
        <w:rPr>
          <w:sz w:val="28"/>
          <w:szCs w:val="28"/>
        </w:rPr>
        <w:t xml:space="preserve"> требований</w:t>
      </w:r>
      <w:r w:rsidR="00AE26DF">
        <w:rPr>
          <w:sz w:val="28"/>
          <w:szCs w:val="28"/>
        </w:rPr>
        <w:t xml:space="preserve"> действующего</w:t>
      </w:r>
      <w:r w:rsidRPr="004967B0">
        <w:rPr>
          <w:sz w:val="28"/>
          <w:szCs w:val="28"/>
        </w:rPr>
        <w:t xml:space="preserve"> законодательства Российской Федерации, законодательства субъекта Российской Федерации, </w:t>
      </w:r>
      <w:r w:rsidR="002551DA">
        <w:rPr>
          <w:sz w:val="28"/>
          <w:szCs w:val="28"/>
        </w:rPr>
        <w:t>муниципальных нормативно-правовых документов</w:t>
      </w:r>
      <w:r w:rsidR="00472458">
        <w:rPr>
          <w:sz w:val="28"/>
          <w:szCs w:val="28"/>
        </w:rPr>
        <w:t>,</w:t>
      </w:r>
      <w:r w:rsidRPr="004967B0">
        <w:rPr>
          <w:sz w:val="28"/>
          <w:szCs w:val="28"/>
        </w:rPr>
        <w:t xml:space="preserve">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35618C" w:rsidRDefault="00472458" w:rsidP="00356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осуществлению муниципального контроля в области торговой деятельности</w:t>
      </w:r>
      <w:r w:rsidR="0035618C" w:rsidRPr="004967B0">
        <w:rPr>
          <w:sz w:val="28"/>
          <w:szCs w:val="28"/>
        </w:rPr>
        <w:t xml:space="preserve"> </w:t>
      </w:r>
      <w:r w:rsidRPr="001D7B4E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1D7B4E">
        <w:rPr>
          <w:sz w:val="28"/>
          <w:szCs w:val="28"/>
        </w:rPr>
        <w:t xml:space="preserve">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деятельности, а также муниципальными правовыми актами</w:t>
      </w:r>
      <w:r w:rsidR="00FB4188">
        <w:rPr>
          <w:sz w:val="28"/>
          <w:szCs w:val="28"/>
        </w:rPr>
        <w:t>.</w:t>
      </w:r>
    </w:p>
    <w:p w:rsidR="00D70BCA" w:rsidRDefault="00A10A34" w:rsidP="00D7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Pr="001D7B4E">
        <w:rPr>
          <w:sz w:val="28"/>
          <w:szCs w:val="28"/>
        </w:rPr>
        <w:t xml:space="preserve">  контр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1D7B4E">
        <w:rPr>
          <w:sz w:val="28"/>
          <w:szCs w:val="28"/>
        </w:rPr>
        <w:t xml:space="preserve"> в области торговой деятельности исполняется администрацией Кургани</w:t>
      </w:r>
      <w:r w:rsidRPr="001D7B4E">
        <w:rPr>
          <w:sz w:val="28"/>
          <w:szCs w:val="28"/>
        </w:rPr>
        <w:t>н</w:t>
      </w:r>
      <w:r w:rsidRPr="001D7B4E">
        <w:rPr>
          <w:sz w:val="28"/>
          <w:szCs w:val="28"/>
        </w:rPr>
        <w:t>ского городского поселения Курганинского района отделом экономики, прогнозир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вания и финансового учета администрации Курганинского городского посел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ния Курганинского района (далее – Отдел).</w:t>
      </w:r>
    </w:p>
    <w:p w:rsidR="00D70BCA" w:rsidRPr="001D7B4E" w:rsidRDefault="00D70BCA" w:rsidP="00D7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Должностные лица, осуществляющие муниципальный контроль (р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ботники Отдела), взаимодействуют в установленном порядке с органами гос</w:t>
      </w:r>
      <w:r w:rsidRPr="001D7B4E">
        <w:rPr>
          <w:sz w:val="28"/>
          <w:szCs w:val="28"/>
        </w:rPr>
        <w:t>у</w:t>
      </w:r>
      <w:r w:rsidRPr="001D7B4E">
        <w:rPr>
          <w:sz w:val="28"/>
          <w:szCs w:val="28"/>
        </w:rPr>
        <w:t>дарственной власти, органами прокуратуры, правоохранительными органами, специалистами администрации Курганинского городского поселения Курганинского  района, предприятиями, учреждениями, организациями и о</w:t>
      </w:r>
      <w:r w:rsidRPr="001D7B4E">
        <w:rPr>
          <w:sz w:val="28"/>
          <w:szCs w:val="28"/>
        </w:rPr>
        <w:t>б</w:t>
      </w:r>
      <w:r w:rsidRPr="001D7B4E">
        <w:rPr>
          <w:sz w:val="28"/>
          <w:szCs w:val="28"/>
        </w:rPr>
        <w:t>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D70BCA" w:rsidRPr="001D7B4E" w:rsidRDefault="00D70BCA" w:rsidP="00D7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 Фед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 xml:space="preserve">ральным </w:t>
      </w:r>
      <w:hyperlink r:id="rId4" w:history="1">
        <w:r w:rsidRPr="001D7B4E">
          <w:rPr>
            <w:sz w:val="28"/>
            <w:szCs w:val="28"/>
          </w:rPr>
          <w:t>законом</w:t>
        </w:r>
      </w:hyperlink>
      <w:r w:rsidRPr="001D7B4E">
        <w:rPr>
          <w:sz w:val="28"/>
          <w:szCs w:val="28"/>
        </w:rPr>
        <w:t xml:space="preserve"> от 26 декабря 2008 года N 294-ФЗ «О защите юридических лиц и индивидуальных предпринимателей при осуществлении государственн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го контроля (надзора) и муниципального контроля» (далее также Федеральный закон 294-ФЗ).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Исполнение муниципальн</w:t>
      </w:r>
      <w:r>
        <w:rPr>
          <w:sz w:val="28"/>
          <w:szCs w:val="28"/>
        </w:rPr>
        <w:t xml:space="preserve">ого контроля </w:t>
      </w:r>
      <w:r w:rsidRPr="001D7B4E">
        <w:rPr>
          <w:sz w:val="28"/>
          <w:szCs w:val="28"/>
        </w:rPr>
        <w:t>осуществляется в соответствии со следующим перечнем нормативных правовых актов, регулирующих испо</w:t>
      </w:r>
      <w:r w:rsidRPr="001D7B4E">
        <w:rPr>
          <w:sz w:val="28"/>
          <w:szCs w:val="28"/>
        </w:rPr>
        <w:t>л</w:t>
      </w:r>
      <w:r w:rsidRPr="001D7B4E">
        <w:rPr>
          <w:sz w:val="28"/>
          <w:szCs w:val="28"/>
        </w:rPr>
        <w:t>нение муниципальной функции: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lastRenderedPageBreak/>
        <w:t>Конституцией Российской Федерации от 12 декабря 1993 года (текст опу</w:t>
      </w:r>
      <w:r w:rsidRPr="001D7B4E">
        <w:rPr>
          <w:sz w:val="28"/>
          <w:szCs w:val="28"/>
        </w:rPr>
        <w:t>б</w:t>
      </w:r>
      <w:r w:rsidRPr="001D7B4E">
        <w:rPr>
          <w:sz w:val="28"/>
          <w:szCs w:val="28"/>
        </w:rPr>
        <w:t>ликован в «Российской газете» № 7, 21 января 2009 года)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Кодекс Российской Федерации об административных правонарушениях (текст опубликован в «Российской газете» от 31 декабря 2001 года № 256);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Федеральный закон от 6 октября 2003 года № 131-ФЗ «Об общих принц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пах организации местного самоуправления в Российской Федерации» (текст опубликован в «Российской газете» от 8 октября 2003 года № 202);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 xml:space="preserve"> Федеральный закон от 26 декабря 2008 года № 294-ФЗ «О защите юрид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ческих лиц и индивидуальных предпринимателей при осуществлении госуда</w:t>
      </w:r>
      <w:r w:rsidRPr="001D7B4E">
        <w:rPr>
          <w:sz w:val="28"/>
          <w:szCs w:val="28"/>
        </w:rPr>
        <w:t>р</w:t>
      </w:r>
      <w:r w:rsidRPr="001D7B4E">
        <w:rPr>
          <w:sz w:val="28"/>
          <w:szCs w:val="28"/>
        </w:rPr>
        <w:t>ственного контроля (надзора) и муниципального контроля» (текст опубликован в «Собрании законодательства Российско</w:t>
      </w:r>
      <w:r>
        <w:rPr>
          <w:sz w:val="28"/>
          <w:szCs w:val="28"/>
        </w:rPr>
        <w:t>й Федерации»</w:t>
      </w:r>
      <w:r w:rsidRPr="001D7B4E">
        <w:rPr>
          <w:sz w:val="28"/>
          <w:szCs w:val="28"/>
        </w:rPr>
        <w:t xml:space="preserve">  от 29 декабря 2008 г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да № 52 (далее - Закон);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Федеральный закон от 28 декабря 2009 года № 381-ФЗ «Об основах гос</w:t>
      </w:r>
      <w:r w:rsidRPr="001D7B4E">
        <w:rPr>
          <w:sz w:val="28"/>
          <w:szCs w:val="28"/>
        </w:rPr>
        <w:t>у</w:t>
      </w:r>
      <w:r w:rsidRPr="001D7B4E">
        <w:rPr>
          <w:sz w:val="28"/>
          <w:szCs w:val="28"/>
        </w:rPr>
        <w:t>дарственного регулирования торговой деятельности в Российской Федерации» (текст опубликован в «Российской газете» от 30 декабря 2009 года № 253);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Федеральный закон от 30 декабря 2006 года № 271-ФЗ «О розничных ры</w:t>
      </w:r>
      <w:r w:rsidRPr="001D7B4E">
        <w:rPr>
          <w:sz w:val="28"/>
          <w:szCs w:val="28"/>
        </w:rPr>
        <w:t>н</w:t>
      </w:r>
      <w:r w:rsidRPr="001D7B4E">
        <w:rPr>
          <w:sz w:val="28"/>
          <w:szCs w:val="28"/>
        </w:rPr>
        <w:t>ках и о внесении изменений в Трудовой кодекс Российской Федерации» (текст опубликован в Собрании законодательства Ро</w:t>
      </w:r>
      <w:r>
        <w:rPr>
          <w:sz w:val="28"/>
          <w:szCs w:val="28"/>
        </w:rPr>
        <w:t xml:space="preserve">ссийской Федерации   </w:t>
      </w:r>
      <w:r w:rsidRPr="001D7B4E">
        <w:rPr>
          <w:sz w:val="28"/>
          <w:szCs w:val="28"/>
        </w:rPr>
        <w:t xml:space="preserve">  от 1 янв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ря 2007 года, в «Собрании законодательства Российской Федерации» от 4 июня 2007 года № 23 ст. 2692);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Постановление Правительства Российской Федерации от 10 марта               2007 года  № 148 «Об утверждении Правил выдачи разрешений на право орг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низации розничного рынка» (текст опубликован в «Российской газете»             от 15 марта 2007 года № 52);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Закон Краснодарского края от 23 июля 2003 года № 608-КЗ «Об админис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ративных правонарушениях» (текст опубликован в газете «Кубанские новости» от 29 июля 2003 года № 125);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Закон Краснодарского края от 31 мая 2005 года № 879-КЗ «О государс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венной политике Краснодарского края в сфере торговой деятельности» (текст опубликован в газ</w:t>
      </w:r>
      <w:r>
        <w:rPr>
          <w:sz w:val="28"/>
          <w:szCs w:val="28"/>
        </w:rPr>
        <w:t>ете «Кубанские новости», № 8</w:t>
      </w:r>
      <w:r w:rsidRPr="001D7B4E">
        <w:rPr>
          <w:sz w:val="28"/>
          <w:szCs w:val="28"/>
        </w:rPr>
        <w:t xml:space="preserve">    от 7 июня 2005 г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да);</w:t>
      </w:r>
    </w:p>
    <w:p w:rsidR="00A10A34" w:rsidRPr="001D7B4E" w:rsidRDefault="00A10A34" w:rsidP="00A10A3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Закон Краснодарского края от 1 марта 2011 года № 2195-КЗ «Об организ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ции деятельности розничных рынков и ярмарок на территории Краснодарского края» (текст опубликован в газете «Кубанские новости»           от 5 марта 2011 года № 35);</w:t>
      </w:r>
    </w:p>
    <w:p w:rsidR="00FB4188" w:rsidRDefault="00A10A34" w:rsidP="00A10A34">
      <w:pPr>
        <w:ind w:firstLine="708"/>
        <w:jc w:val="both"/>
        <w:rPr>
          <w:sz w:val="28"/>
          <w:szCs w:val="28"/>
        </w:rPr>
      </w:pPr>
      <w:r w:rsidRPr="001D7B4E">
        <w:rPr>
          <w:sz w:val="28"/>
          <w:szCs w:val="28"/>
        </w:rPr>
        <w:t xml:space="preserve">Устав Курганинского городского поселения Курганинский района (текст размещен на </w:t>
      </w:r>
      <w:proofErr w:type="gramStart"/>
      <w:r w:rsidRPr="001D7B4E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Интернет-сайт администрации.);</w:t>
      </w:r>
    </w:p>
    <w:p w:rsidR="00A10A34" w:rsidRPr="00784437" w:rsidRDefault="00784437" w:rsidP="00A10A34">
      <w:pPr>
        <w:ind w:firstLine="708"/>
        <w:jc w:val="both"/>
        <w:rPr>
          <w:sz w:val="28"/>
          <w:szCs w:val="28"/>
        </w:rPr>
      </w:pPr>
      <w:proofErr w:type="gramStart"/>
      <w:r w:rsidRPr="00784437">
        <w:rPr>
          <w:sz w:val="28"/>
          <w:szCs w:val="28"/>
        </w:rPr>
        <w:t xml:space="preserve">Постановление администрации Курганинского городского поселения Курганинского района от 29 декабря 2018 года № 1299 «О внесении изменений в постановление администрации Курганинского городского поселения Курганинского района от 27 июля 2015 года № 605 «Об утверждении административного регламента исполнения муниципальной функции «Осуществление муниципального контроля в области торговой </w:t>
      </w:r>
      <w:r w:rsidRPr="00784437">
        <w:rPr>
          <w:sz w:val="28"/>
          <w:szCs w:val="28"/>
        </w:rPr>
        <w:lastRenderedPageBreak/>
        <w:t xml:space="preserve">деятельности на </w:t>
      </w:r>
      <w:r w:rsidRPr="00784437">
        <w:rPr>
          <w:rStyle w:val="WW-Absatz-Standardschriftart11111111111"/>
          <w:sz w:val="28"/>
          <w:szCs w:val="28"/>
        </w:rPr>
        <w:t>территории Курганинского городского поселения Курганинского района</w:t>
      </w:r>
      <w:r w:rsidRPr="0078443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Предметом муниципального контроля является соблюдение юридич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скими лицами, индивидуальными предпринимателями, гражданами обязател</w:t>
      </w:r>
      <w:r w:rsidRPr="001D7B4E">
        <w:rPr>
          <w:sz w:val="28"/>
          <w:szCs w:val="28"/>
        </w:rPr>
        <w:t>ь</w:t>
      </w:r>
      <w:r w:rsidRPr="001D7B4E">
        <w:rPr>
          <w:sz w:val="28"/>
          <w:szCs w:val="28"/>
        </w:rPr>
        <w:t>ных требований, установленных федеральными законами, законами Краснода</w:t>
      </w:r>
      <w:r w:rsidRPr="001D7B4E">
        <w:rPr>
          <w:sz w:val="28"/>
          <w:szCs w:val="28"/>
        </w:rPr>
        <w:t>р</w:t>
      </w:r>
      <w:r w:rsidRPr="001D7B4E">
        <w:rPr>
          <w:sz w:val="28"/>
          <w:szCs w:val="28"/>
        </w:rPr>
        <w:t>ского края в области торговой деятельности, а также муниципальными прав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выми актами Курганинского городского поселения Курганинского района (д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лее - обязательные требования), в частности в сферах: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-организации ярмарок;</w:t>
      </w:r>
    </w:p>
    <w:p w:rsidR="00784437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-размещения нестационарных торговых объектов.</w:t>
      </w:r>
    </w:p>
    <w:p w:rsidR="003D48A4" w:rsidRPr="001D7B4E" w:rsidRDefault="003D48A4" w:rsidP="003D48A4">
      <w:pPr>
        <w:autoSpaceDE w:val="0"/>
        <w:autoSpaceDN w:val="0"/>
        <w:adjustRightInd w:val="0"/>
        <w:ind w:firstLine="567"/>
        <w:jc w:val="both"/>
        <w:rPr>
          <w:color w:val="548DD4"/>
          <w:sz w:val="28"/>
          <w:szCs w:val="28"/>
        </w:rPr>
      </w:pPr>
      <w:r w:rsidRPr="001D7B4E">
        <w:rPr>
          <w:sz w:val="28"/>
          <w:szCs w:val="28"/>
        </w:rPr>
        <w:t>Муниципальная функция по осуществлению муниципального контр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ля в области торговой деятельности осуществляется бесплатно</w:t>
      </w:r>
      <w:r w:rsidRPr="001D7B4E">
        <w:rPr>
          <w:color w:val="548DD4"/>
          <w:sz w:val="28"/>
          <w:szCs w:val="28"/>
        </w:rPr>
        <w:t>.</w:t>
      </w:r>
    </w:p>
    <w:p w:rsidR="003D48A4" w:rsidRDefault="003D48A4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4437" w:rsidRDefault="00784437" w:rsidP="007844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4437">
        <w:rPr>
          <w:b/>
          <w:sz w:val="28"/>
          <w:szCs w:val="28"/>
        </w:rPr>
        <w:t>Права и обязанности должностных лиц при осуществлении муниц</w:t>
      </w:r>
      <w:r w:rsidRPr="00784437">
        <w:rPr>
          <w:b/>
          <w:sz w:val="28"/>
          <w:szCs w:val="28"/>
        </w:rPr>
        <w:t>и</w:t>
      </w:r>
      <w:r w:rsidRPr="00784437">
        <w:rPr>
          <w:b/>
          <w:sz w:val="28"/>
          <w:szCs w:val="28"/>
        </w:rPr>
        <w:t>пального контроля в области торговой деятельности.</w:t>
      </w:r>
    </w:p>
    <w:p w:rsidR="00784437" w:rsidRPr="00784437" w:rsidRDefault="00784437" w:rsidP="007844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Должностные лица, осуществляющие муниципальный контроль, имеют право: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осуществлять муниципальный контроль в области торговой деятельности на территории Курганинского городского поселения Курганинского района в соответствии с законодательством Российской Федерации, законодательством Краснодарского края и муниципальными правовыми актами и в порядке, уст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новленном настоящим Административным регламентом;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запрашивать и получать на основании мотивированных письменных з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просов от органов государственной власти, органов местного самоуправления, юридических лиц, индивидуальных предпринимателей и граждан информ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цию и документы, необходимые для проверки соблюдения обязательных требов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ний;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-выдавать предписания о прекращении нарушений обязательных требов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ний, об устранении выявленных нарушений, о проведении мероприятий по обеспечению соблюдения обязательных требований;</w:t>
      </w:r>
    </w:p>
    <w:p w:rsidR="00784437" w:rsidRPr="001D7B4E" w:rsidRDefault="00784437" w:rsidP="00784437">
      <w:pPr>
        <w:ind w:firstLine="567"/>
        <w:jc w:val="both"/>
        <w:rPr>
          <w:sz w:val="28"/>
          <w:szCs w:val="28"/>
        </w:rPr>
      </w:pPr>
      <w:proofErr w:type="gramStart"/>
      <w:r w:rsidRPr="001D7B4E">
        <w:rPr>
          <w:sz w:val="28"/>
          <w:szCs w:val="28"/>
        </w:rPr>
        <w:t>- составлять по результатам проведенных проверок акты проверок по уст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новленной форме в двух экземплярах, с указанием сроков устранения выявле</w:t>
      </w:r>
      <w:r w:rsidRPr="001D7B4E">
        <w:rPr>
          <w:sz w:val="28"/>
          <w:szCs w:val="28"/>
        </w:rPr>
        <w:t>н</w:t>
      </w:r>
      <w:r w:rsidRPr="001D7B4E">
        <w:rPr>
          <w:sz w:val="28"/>
          <w:szCs w:val="28"/>
        </w:rPr>
        <w:t>ных нарушений и обязательным ознакомлением с ними руководителя, иного должностного лица проверяемого юридического лица, индивидуального пре</w:t>
      </w:r>
      <w:r w:rsidRPr="001D7B4E">
        <w:rPr>
          <w:sz w:val="28"/>
          <w:szCs w:val="28"/>
        </w:rPr>
        <w:t>д</w:t>
      </w:r>
      <w:r w:rsidRPr="001D7B4E">
        <w:rPr>
          <w:sz w:val="28"/>
          <w:szCs w:val="28"/>
        </w:rPr>
        <w:t>принимателя, гражданина или их уполномоченных представителей;</w:t>
      </w:r>
      <w:proofErr w:type="gramEnd"/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 xml:space="preserve">- направлять </w:t>
      </w:r>
      <w:proofErr w:type="gramStart"/>
      <w:r w:rsidRPr="001D7B4E">
        <w:rPr>
          <w:sz w:val="28"/>
          <w:szCs w:val="28"/>
        </w:rPr>
        <w:t>в уполномоченные органы материалы по выявленным нар</w:t>
      </w:r>
      <w:r w:rsidRPr="001D7B4E">
        <w:rPr>
          <w:sz w:val="28"/>
          <w:szCs w:val="28"/>
        </w:rPr>
        <w:t>у</w:t>
      </w:r>
      <w:r w:rsidRPr="001D7B4E">
        <w:rPr>
          <w:sz w:val="28"/>
          <w:szCs w:val="28"/>
        </w:rPr>
        <w:t>шениям законодательства в области торговой деятельности для решения вопр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са о привлечении</w:t>
      </w:r>
      <w:proofErr w:type="gramEnd"/>
      <w:r w:rsidRPr="001D7B4E">
        <w:rPr>
          <w:sz w:val="28"/>
          <w:szCs w:val="28"/>
        </w:rPr>
        <w:t xml:space="preserve"> виновных лиц к ответственности в соответствии с законод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тельством Российской Федерации.</w:t>
      </w:r>
    </w:p>
    <w:p w:rsidR="00784437" w:rsidRPr="001D7B4E" w:rsidRDefault="00784437" w:rsidP="00352A9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lastRenderedPageBreak/>
        <w:t>Должностные лица органа муниципального контроля при проведении пр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верки обязаны: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своевременно и в полной мере исполнять предоставленные в соответс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вии с законодательством Российской Федерации полномочия по предупрежд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нию, выявлению и пресечению нарушений обязательных требований и треб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ваний, установленных муниципальными правовыми актами;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граждан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на, проверка которых проводится;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проводить проверку на основании распоряжения руководителя органа муниципального контроля о ее проведении в соответствии с ее назначением;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проводить проверку только во время исполнения служебных обязанн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стей, выездную проверку - только при предъявлении служебных удостовер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 xml:space="preserve">ний, копии распоряжения и в случае, предусмотренном </w:t>
      </w:r>
      <w:hyperlink r:id="rId5" w:history="1">
        <w:r w:rsidRPr="001D7B4E">
          <w:rPr>
            <w:sz w:val="28"/>
            <w:szCs w:val="28"/>
          </w:rPr>
          <w:t>частью 5 статьи 10</w:t>
        </w:r>
      </w:hyperlink>
      <w:r w:rsidRPr="001D7B4E">
        <w:rPr>
          <w:sz w:val="28"/>
          <w:szCs w:val="28"/>
        </w:rPr>
        <w:t xml:space="preserve"> Ф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дерального закона № 294-ФЗ, копии документа о согласовании проведения проверки;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не препятствовать руководителю, иному должностному лицу или упо</w:t>
      </w:r>
      <w:r w:rsidRPr="001D7B4E">
        <w:rPr>
          <w:sz w:val="28"/>
          <w:szCs w:val="28"/>
        </w:rPr>
        <w:t>л</w:t>
      </w:r>
      <w:r w:rsidRPr="001D7B4E">
        <w:rPr>
          <w:sz w:val="28"/>
          <w:szCs w:val="28"/>
        </w:rPr>
        <w:t>номоченному представителю юридического лица, индивидуальному предпр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нимателю, а также гражданину присутствовать при проведении проверки и д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вать разъяснения по вопросам, относящимся к предмету проверки;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предоставлять руководителю, иному должностному лицу или уполном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ченному представителю юридического лица, индивидуальному предприним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телю, его уполномоченному представителю, гражданину, присутствующим при проведении проверки, информацию и документы, относящиеся к предмету пр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верки;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а также гражданина с результатами прове</w:t>
      </w:r>
      <w:r w:rsidRPr="001D7B4E">
        <w:rPr>
          <w:sz w:val="28"/>
          <w:szCs w:val="28"/>
        </w:rPr>
        <w:t>р</w:t>
      </w:r>
      <w:r w:rsidRPr="001D7B4E">
        <w:rPr>
          <w:sz w:val="28"/>
          <w:szCs w:val="28"/>
        </w:rPr>
        <w:t>ки;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D7B4E">
        <w:rPr>
          <w:sz w:val="28"/>
          <w:szCs w:val="28"/>
        </w:rPr>
        <w:t>- учитывать при  определении мер, принимаемых по фактам выявленных нарушений, соответствие указанных мер тяжести нарушений, их потенциал</w:t>
      </w:r>
      <w:r w:rsidRPr="001D7B4E">
        <w:rPr>
          <w:sz w:val="28"/>
          <w:szCs w:val="28"/>
        </w:rPr>
        <w:t>ь</w:t>
      </w:r>
      <w:r w:rsidRPr="001D7B4E">
        <w:rPr>
          <w:sz w:val="28"/>
          <w:szCs w:val="28"/>
        </w:rPr>
        <w:t>ной опасности для жизни, здоровья людей, для животных, растений, окружа</w:t>
      </w:r>
      <w:r w:rsidRPr="001D7B4E">
        <w:rPr>
          <w:sz w:val="28"/>
          <w:szCs w:val="28"/>
        </w:rPr>
        <w:t>ю</w:t>
      </w:r>
      <w:r w:rsidRPr="001D7B4E">
        <w:rPr>
          <w:sz w:val="28"/>
          <w:szCs w:val="28"/>
        </w:rPr>
        <w:t>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пускать необоснованное ограничение прав и законных интересов граждан, в том числе</w:t>
      </w:r>
      <w:proofErr w:type="gramEnd"/>
      <w:r w:rsidRPr="001D7B4E">
        <w:rPr>
          <w:sz w:val="28"/>
          <w:szCs w:val="28"/>
        </w:rPr>
        <w:t xml:space="preserve"> индивидуальных предпринимателей, юридических лиц;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доказывать обоснованность своих действий при их обжаловании юрид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ческими лицами, индивидуальными предпринимателями, а также гражданами в порядке, установленном законодательством Российской Федерации;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lastRenderedPageBreak/>
        <w:t>- соблюдать сроки проведения проверки, установленные законодательс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вом Российской Федерации;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не требовать от юридического лица, индивидуального предпринимателя и гражданина документы и иные сведения, представление которых не предусмо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рено законодательством Российской Федерации;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перед началом проведения выездной проверки по просьбе руководит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ля, иного должностного лица или уполномоченного представителя юридич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ского лица, индивидуального предпринимателя, его уполномоченного пре</w:t>
      </w:r>
      <w:r w:rsidRPr="001D7B4E">
        <w:rPr>
          <w:sz w:val="28"/>
          <w:szCs w:val="28"/>
        </w:rPr>
        <w:t>д</w:t>
      </w:r>
      <w:r w:rsidRPr="001D7B4E">
        <w:rPr>
          <w:sz w:val="28"/>
          <w:szCs w:val="28"/>
        </w:rPr>
        <w:t>ставителя, а также граждан ознакомить их с положениями административного регламента, в соответствии с которым проводится проверка;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- осуществлять запись о проведенной проверке в журнале учета проверок юридического лица или индивидуального предпринимателя.</w:t>
      </w:r>
    </w:p>
    <w:p w:rsidR="00784437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7B4E">
        <w:rPr>
          <w:sz w:val="28"/>
          <w:szCs w:val="28"/>
        </w:rPr>
        <w:t>Должностные лица, осуществляющие муниципальный контроль, несут у</w:t>
      </w:r>
      <w:r w:rsidRPr="001D7B4E">
        <w:rPr>
          <w:sz w:val="28"/>
          <w:szCs w:val="28"/>
        </w:rPr>
        <w:t>с</w:t>
      </w:r>
      <w:r w:rsidRPr="001D7B4E">
        <w:rPr>
          <w:sz w:val="28"/>
          <w:szCs w:val="28"/>
        </w:rPr>
        <w:t>тановленную законодательством Российской Федерации ответственность за н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соблюдение требований законодательства при проведении мероприятий по м</w:t>
      </w:r>
      <w:r w:rsidRPr="001D7B4E">
        <w:rPr>
          <w:sz w:val="28"/>
          <w:szCs w:val="28"/>
        </w:rPr>
        <w:t>у</w:t>
      </w:r>
      <w:r w:rsidRPr="001D7B4E">
        <w:rPr>
          <w:sz w:val="28"/>
          <w:szCs w:val="28"/>
        </w:rPr>
        <w:t>ниципальному контролю в области торговой деятельности.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B5072" w:rsidRDefault="00784437" w:rsidP="00BB5072">
      <w:pPr>
        <w:ind w:firstLine="567"/>
        <w:jc w:val="center"/>
        <w:rPr>
          <w:b/>
          <w:sz w:val="28"/>
          <w:szCs w:val="28"/>
        </w:rPr>
      </w:pPr>
      <w:r w:rsidRPr="00BB5072">
        <w:rPr>
          <w:b/>
          <w:sz w:val="28"/>
          <w:szCs w:val="28"/>
        </w:rPr>
        <w:t xml:space="preserve"> </w:t>
      </w:r>
      <w:r w:rsidR="00BB5072" w:rsidRPr="00BB5072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="00BB5072">
        <w:rPr>
          <w:b/>
          <w:sz w:val="28"/>
          <w:szCs w:val="28"/>
        </w:rPr>
        <w:t xml:space="preserve"> </w:t>
      </w:r>
      <w:r w:rsidR="00BB5072" w:rsidRPr="00BB5072">
        <w:rPr>
          <w:b/>
          <w:sz w:val="28"/>
          <w:szCs w:val="28"/>
        </w:rPr>
        <w:t xml:space="preserve">процедур (действий), </w:t>
      </w:r>
    </w:p>
    <w:p w:rsidR="00BB5072" w:rsidRPr="00BB5072" w:rsidRDefault="00BB5072" w:rsidP="00BB5072">
      <w:pPr>
        <w:ind w:firstLine="567"/>
        <w:jc w:val="center"/>
        <w:rPr>
          <w:b/>
          <w:sz w:val="28"/>
          <w:szCs w:val="28"/>
        </w:rPr>
      </w:pPr>
      <w:r w:rsidRPr="00BB5072">
        <w:rPr>
          <w:b/>
          <w:sz w:val="28"/>
          <w:szCs w:val="28"/>
        </w:rPr>
        <w:t>требования к порядку их выполнения</w:t>
      </w:r>
    </w:p>
    <w:p w:rsidR="00784437" w:rsidRDefault="00784437" w:rsidP="00784437">
      <w:pPr>
        <w:ind w:firstLine="567"/>
        <w:jc w:val="both"/>
        <w:rPr>
          <w:b/>
          <w:sz w:val="28"/>
          <w:szCs w:val="28"/>
        </w:rPr>
      </w:pP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Последовательность и сроки выполнения действий при исполнении функции.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 xml:space="preserve">Исполнение муниципальной функции осуществляется путём проведения проверок. 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3.2. К отношениям, связанным с осуществлением муниципального контр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ля в области торговой деятельности, организацией и проведением на террит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рии муниципального образования проверок соблюдения обязательных требов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ний юридическими лицами, индивидуальными предпринимателями, примен</w:t>
      </w:r>
      <w:r w:rsidRPr="001D7B4E">
        <w:rPr>
          <w:sz w:val="28"/>
          <w:szCs w:val="28"/>
        </w:rPr>
        <w:t>я</w:t>
      </w:r>
      <w:r w:rsidRPr="001D7B4E">
        <w:rPr>
          <w:sz w:val="28"/>
          <w:szCs w:val="28"/>
        </w:rPr>
        <w:t xml:space="preserve">ются положения Федерального закона № 294-ФЗ. 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Проведение проверок юридических лиц и индивидуальных предприним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телей включает в себя следующие административные действия: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принятие решения о проведении проверки;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направление уведомления о проведении проверки;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проведение проверки;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оформление результатов проверки.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3.3. Принятие решения о проведении плановой проверки в отношении юридических лиц и индивидуальных предпринимателей.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Плановые проверки в отношении юридических лиц и индивидуальных предпринимателей</w:t>
      </w:r>
      <w:r w:rsidRPr="001D7B4E">
        <w:rPr>
          <w:color w:val="548DD4"/>
          <w:sz w:val="28"/>
          <w:szCs w:val="28"/>
        </w:rPr>
        <w:t xml:space="preserve"> </w:t>
      </w:r>
      <w:r w:rsidRPr="001D7B4E">
        <w:rPr>
          <w:sz w:val="28"/>
          <w:szCs w:val="28"/>
        </w:rPr>
        <w:t>проводятся в соответствии с ежегодным планом проверок.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Основанием для включения в ежегодный план проверок является истеч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ние 3 лет со дня:</w:t>
      </w:r>
    </w:p>
    <w:p w:rsidR="00C833DA" w:rsidRPr="001D7B4E" w:rsidRDefault="00C833DA" w:rsidP="00C833DA">
      <w:pPr>
        <w:ind w:firstLine="567"/>
        <w:jc w:val="both"/>
        <w:rPr>
          <w:color w:val="548DD4"/>
          <w:sz w:val="28"/>
          <w:szCs w:val="28"/>
        </w:rPr>
      </w:pPr>
      <w:r w:rsidRPr="001D7B4E">
        <w:rPr>
          <w:sz w:val="28"/>
          <w:szCs w:val="28"/>
        </w:rPr>
        <w:lastRenderedPageBreak/>
        <w:t>1) государственной регистрации юридического лица, индивидуального предпринимателя;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2) окончания проведения последней плановой проверки юридического л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ца, индивидуального предпринимателя;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proofErr w:type="gramStart"/>
      <w:r w:rsidRPr="001D7B4E">
        <w:rPr>
          <w:sz w:val="28"/>
          <w:szCs w:val="28"/>
        </w:rPr>
        <w:t>3) начала  осуществления юридическим лицом, индивидуальным предпр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нимателем предпринимательской деятельности в соответствии с представле</w:t>
      </w:r>
      <w:r w:rsidRPr="001D7B4E">
        <w:rPr>
          <w:sz w:val="28"/>
          <w:szCs w:val="28"/>
        </w:rPr>
        <w:t>н</w:t>
      </w:r>
      <w:r w:rsidRPr="001D7B4E">
        <w:rPr>
          <w:sz w:val="28"/>
          <w:szCs w:val="28"/>
        </w:rPr>
        <w:t>ным в уполномоченный Правительством Российской Федерации в соответс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вующей сфере федеральный орган исполнительной власти уведомлением о н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Принятие решения о проведении внеплановой проверки в отношении юридических лиц и индивидуальных предпринимателей.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Основанием для проведения внеплановой проверки является: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выявленных нарушений;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 xml:space="preserve">2) поступление в орган муниципального контроля </w:t>
      </w:r>
      <w:r>
        <w:rPr>
          <w:sz w:val="28"/>
          <w:szCs w:val="28"/>
        </w:rPr>
        <w:t>мотивированного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должностного лица по обращению</w:t>
      </w:r>
      <w:r w:rsidRPr="001D7B4E">
        <w:rPr>
          <w:sz w:val="28"/>
          <w:szCs w:val="28"/>
        </w:rPr>
        <w:t xml:space="preserve"> (заявлени</w:t>
      </w:r>
      <w:r>
        <w:rPr>
          <w:sz w:val="28"/>
          <w:szCs w:val="28"/>
        </w:rPr>
        <w:t>ю</w:t>
      </w:r>
      <w:r w:rsidRPr="001D7B4E">
        <w:rPr>
          <w:sz w:val="28"/>
          <w:szCs w:val="28"/>
        </w:rPr>
        <w:t>) гражданина, юрид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ческого лица, индивидуального предпринимателя, информации от органов г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сударственной власти, органов местного самоуправления, средств массовой информации о следующих фа</w:t>
      </w:r>
      <w:r w:rsidRPr="001D7B4E">
        <w:rPr>
          <w:sz w:val="28"/>
          <w:szCs w:val="28"/>
        </w:rPr>
        <w:t>к</w:t>
      </w:r>
      <w:r w:rsidRPr="001D7B4E">
        <w:rPr>
          <w:sz w:val="28"/>
          <w:szCs w:val="28"/>
        </w:rPr>
        <w:t>тах;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дия (памятникам истории и культуры) народов Российской Федерации, безопасн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сти государства, а также возникновение чрезвычайных ситуаций приро</w:t>
      </w:r>
      <w:r w:rsidRPr="001D7B4E">
        <w:rPr>
          <w:sz w:val="28"/>
          <w:szCs w:val="28"/>
        </w:rPr>
        <w:t>д</w:t>
      </w:r>
      <w:r w:rsidRPr="001D7B4E">
        <w:rPr>
          <w:sz w:val="28"/>
          <w:szCs w:val="28"/>
        </w:rPr>
        <w:t>ного и техногенного характера;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б) причинение вреда жизни, здоровью граждан, вреда животным, растен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ям, окружающей среде, объектам культурного наследия (памятникам ист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рактера;</w:t>
      </w:r>
    </w:p>
    <w:p w:rsidR="00C833DA" w:rsidRPr="001D7B4E" w:rsidRDefault="00C833DA" w:rsidP="00C833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3) нарушение прав потребителей (в случае обращения граждан, права к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торых нарушены);</w:t>
      </w:r>
    </w:p>
    <w:p w:rsidR="00C833DA" w:rsidRPr="001D7B4E" w:rsidRDefault="00C833DA" w:rsidP="00C833DA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Проведение внеплановой выездной проверки подлежит согласованию с о</w:t>
      </w:r>
      <w:r w:rsidRPr="001D7B4E">
        <w:rPr>
          <w:sz w:val="28"/>
          <w:szCs w:val="28"/>
        </w:rPr>
        <w:t>р</w:t>
      </w:r>
      <w:r w:rsidRPr="001D7B4E">
        <w:rPr>
          <w:sz w:val="28"/>
          <w:szCs w:val="28"/>
        </w:rPr>
        <w:t>ганом прокуратуры в установленном порядке.</w:t>
      </w:r>
    </w:p>
    <w:p w:rsidR="00C833DA" w:rsidRDefault="00C833DA" w:rsidP="00784437">
      <w:pPr>
        <w:ind w:firstLine="567"/>
        <w:jc w:val="both"/>
        <w:rPr>
          <w:b/>
          <w:sz w:val="28"/>
          <w:szCs w:val="28"/>
        </w:rPr>
      </w:pPr>
    </w:p>
    <w:p w:rsidR="00C833DA" w:rsidRPr="00C833DA" w:rsidRDefault="00C833DA" w:rsidP="00C833DA">
      <w:pPr>
        <w:ind w:firstLine="567"/>
        <w:jc w:val="center"/>
        <w:rPr>
          <w:b/>
          <w:sz w:val="28"/>
          <w:szCs w:val="28"/>
        </w:rPr>
      </w:pPr>
      <w:r w:rsidRPr="00C833DA">
        <w:rPr>
          <w:b/>
          <w:sz w:val="28"/>
          <w:szCs w:val="28"/>
        </w:rPr>
        <w:t xml:space="preserve">Порядок и формы </w:t>
      </w:r>
      <w:proofErr w:type="gramStart"/>
      <w:r w:rsidRPr="00C833DA">
        <w:rPr>
          <w:b/>
          <w:sz w:val="28"/>
          <w:szCs w:val="28"/>
        </w:rPr>
        <w:t>контроля за</w:t>
      </w:r>
      <w:proofErr w:type="gramEnd"/>
      <w:r w:rsidRPr="00C833DA">
        <w:rPr>
          <w:b/>
          <w:sz w:val="28"/>
          <w:szCs w:val="28"/>
        </w:rPr>
        <w:t xml:space="preserve"> исполнением</w:t>
      </w:r>
    </w:p>
    <w:p w:rsidR="00C833DA" w:rsidRPr="00C833DA" w:rsidRDefault="00C833DA" w:rsidP="00C833D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функции </w:t>
      </w:r>
    </w:p>
    <w:p w:rsidR="00C833DA" w:rsidRDefault="00C833DA" w:rsidP="00784437">
      <w:pPr>
        <w:ind w:firstLine="567"/>
        <w:jc w:val="both"/>
        <w:rPr>
          <w:b/>
          <w:sz w:val="28"/>
          <w:szCs w:val="28"/>
        </w:rPr>
      </w:pPr>
    </w:p>
    <w:p w:rsidR="00784437" w:rsidRPr="001D7B4E" w:rsidRDefault="00784437" w:rsidP="00784437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Руководитель, иное должностное лицо или уполномоченный представ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тель юридического лица, индивидуальный предприниматель, его уполномоче</w:t>
      </w:r>
      <w:r w:rsidRPr="001D7B4E">
        <w:rPr>
          <w:sz w:val="28"/>
          <w:szCs w:val="28"/>
        </w:rPr>
        <w:t>н</w:t>
      </w:r>
      <w:r w:rsidRPr="001D7B4E">
        <w:rPr>
          <w:sz w:val="28"/>
          <w:szCs w:val="28"/>
        </w:rPr>
        <w:t>ный представитель, а также граждане при проведении проверки имеют право:</w:t>
      </w:r>
    </w:p>
    <w:p w:rsidR="00784437" w:rsidRPr="001D7B4E" w:rsidRDefault="00784437" w:rsidP="00784437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lastRenderedPageBreak/>
        <w:t>1) непосредственно присутствовать при проведении проверки, давать об</w:t>
      </w:r>
      <w:r w:rsidRPr="001D7B4E">
        <w:rPr>
          <w:sz w:val="28"/>
          <w:szCs w:val="28"/>
        </w:rPr>
        <w:t>ъ</w:t>
      </w:r>
      <w:r w:rsidRPr="001D7B4E">
        <w:rPr>
          <w:sz w:val="28"/>
          <w:szCs w:val="28"/>
        </w:rPr>
        <w:t>яснения по вопросам, относящимся к предмету проверки;</w:t>
      </w:r>
    </w:p>
    <w:p w:rsidR="00784437" w:rsidRPr="001D7B4E" w:rsidRDefault="00784437" w:rsidP="00784437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рой предусмотрено Федеральным законом № 294-ФЗ;</w:t>
      </w:r>
    </w:p>
    <w:p w:rsidR="00784437" w:rsidRPr="001D7B4E" w:rsidRDefault="00784437" w:rsidP="00784437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ми, а также с отдельными действиями должностных лиц органа муниципальн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го контроля;</w:t>
      </w:r>
    </w:p>
    <w:p w:rsidR="00784437" w:rsidRPr="001D7B4E" w:rsidRDefault="00784437" w:rsidP="00784437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4) обжаловать действия (бездействие) должностных лиц органа муниц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пального контроля, повлёкшие за собой нарушение прав гражданина, юридич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ского лица, индивидуального предпринимателя при проведении проверки, в административном и (или) судебном порядке в соответствии с законодательс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вом Российской Федерации.</w:t>
      </w:r>
    </w:p>
    <w:p w:rsidR="00784437" w:rsidRPr="001D7B4E" w:rsidRDefault="00784437" w:rsidP="0078443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7B4E">
        <w:rPr>
          <w:bCs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784437" w:rsidRPr="001D7B4E" w:rsidRDefault="00784437" w:rsidP="007844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Обязанности лиц, в отношении которых осуществляются мероприятий по муниципальному контролю в области торговой деятельности: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при проведении проверок юридические лица обязаны обеспечить прису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ствие руководителей, иных должностных лиц или уполномоченных представ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телей юридических лиц; индивидуальные предприниматели обязаны присутс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вовать или обеспечить присутствие уполномоченных представителей, ответс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венных за организацию и проведение мероприятий по выполнению обязател</w:t>
      </w:r>
      <w:r w:rsidRPr="001D7B4E">
        <w:rPr>
          <w:sz w:val="28"/>
          <w:szCs w:val="28"/>
        </w:rPr>
        <w:t>ь</w:t>
      </w:r>
      <w:r w:rsidRPr="001D7B4E">
        <w:rPr>
          <w:sz w:val="28"/>
          <w:szCs w:val="28"/>
        </w:rPr>
        <w:t>ных требований и требований, установленных муниципальными правовыми а</w:t>
      </w:r>
      <w:r w:rsidRPr="001D7B4E">
        <w:rPr>
          <w:sz w:val="28"/>
          <w:szCs w:val="28"/>
        </w:rPr>
        <w:t>к</w:t>
      </w:r>
      <w:r w:rsidRPr="001D7B4E">
        <w:rPr>
          <w:sz w:val="28"/>
          <w:szCs w:val="28"/>
        </w:rPr>
        <w:t>тами;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не препятствовать проведению проверок при осуществлении муниц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>пального контроля;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не уклоняться от проведения проверок при осуществлении муниципал</w:t>
      </w:r>
      <w:r w:rsidRPr="001D7B4E">
        <w:rPr>
          <w:sz w:val="28"/>
          <w:szCs w:val="28"/>
        </w:rPr>
        <w:t>ь</w:t>
      </w:r>
      <w:r w:rsidRPr="001D7B4E">
        <w:rPr>
          <w:sz w:val="28"/>
          <w:szCs w:val="28"/>
        </w:rPr>
        <w:t>ного контроля;</w:t>
      </w:r>
    </w:p>
    <w:p w:rsidR="00784437" w:rsidRDefault="00784437" w:rsidP="00C833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актами.</w:t>
      </w:r>
    </w:p>
    <w:p w:rsidR="00784437" w:rsidRPr="001D7B4E" w:rsidRDefault="00784437" w:rsidP="007844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D7B4E">
        <w:rPr>
          <w:sz w:val="28"/>
          <w:szCs w:val="28"/>
        </w:rPr>
        <w:t>Результатом муниципального контроля в области торговой деятельн</w:t>
      </w:r>
      <w:r w:rsidRPr="001D7B4E">
        <w:rPr>
          <w:sz w:val="28"/>
          <w:szCs w:val="28"/>
        </w:rPr>
        <w:t>о</w:t>
      </w:r>
      <w:r w:rsidRPr="001D7B4E">
        <w:rPr>
          <w:sz w:val="28"/>
          <w:szCs w:val="28"/>
        </w:rPr>
        <w:t>сти является акт проверки и принятие мер в отношении фактов нарушений, в</w:t>
      </w:r>
      <w:r w:rsidRPr="001D7B4E">
        <w:rPr>
          <w:sz w:val="28"/>
          <w:szCs w:val="28"/>
        </w:rPr>
        <w:t>ы</w:t>
      </w:r>
      <w:r w:rsidRPr="001D7B4E">
        <w:rPr>
          <w:sz w:val="28"/>
          <w:szCs w:val="28"/>
        </w:rPr>
        <w:t>явленных при проведении проверки.</w:t>
      </w:r>
    </w:p>
    <w:p w:rsidR="00A10A34" w:rsidRDefault="00A10A34" w:rsidP="00A10A34">
      <w:pPr>
        <w:ind w:firstLine="708"/>
        <w:jc w:val="both"/>
        <w:rPr>
          <w:sz w:val="28"/>
          <w:szCs w:val="28"/>
        </w:rPr>
      </w:pPr>
    </w:p>
    <w:p w:rsidR="00AE313D" w:rsidRPr="00AE313D" w:rsidRDefault="00AE313D" w:rsidP="00AE313D">
      <w:pPr>
        <w:ind w:firstLine="567"/>
        <w:jc w:val="center"/>
        <w:rPr>
          <w:b/>
          <w:sz w:val="28"/>
          <w:szCs w:val="28"/>
        </w:rPr>
      </w:pPr>
      <w:r w:rsidRPr="00AE313D">
        <w:rPr>
          <w:b/>
          <w:sz w:val="28"/>
          <w:szCs w:val="28"/>
        </w:rPr>
        <w:t>Требования к порядку исполнения функции по проведению</w:t>
      </w:r>
    </w:p>
    <w:p w:rsidR="00AE313D" w:rsidRPr="00AE313D" w:rsidRDefault="00AE313D" w:rsidP="00AE313D">
      <w:pPr>
        <w:ind w:firstLine="567"/>
        <w:jc w:val="center"/>
        <w:rPr>
          <w:b/>
          <w:sz w:val="28"/>
          <w:szCs w:val="28"/>
        </w:rPr>
      </w:pPr>
      <w:r w:rsidRPr="00AE313D">
        <w:rPr>
          <w:b/>
          <w:sz w:val="28"/>
          <w:szCs w:val="28"/>
        </w:rPr>
        <w:t>проверок юридических лиц, индивидуальных предпринимателей</w:t>
      </w:r>
    </w:p>
    <w:p w:rsidR="00AE313D" w:rsidRPr="001D7B4E" w:rsidRDefault="00AE313D" w:rsidP="00AE313D">
      <w:pPr>
        <w:ind w:firstLine="567"/>
        <w:jc w:val="center"/>
        <w:rPr>
          <w:sz w:val="28"/>
          <w:szCs w:val="28"/>
        </w:rPr>
      </w:pPr>
      <w:r w:rsidRPr="00AE313D">
        <w:rPr>
          <w:b/>
          <w:sz w:val="28"/>
          <w:szCs w:val="28"/>
        </w:rPr>
        <w:t>и граждан</w:t>
      </w:r>
    </w:p>
    <w:p w:rsidR="00A10A34" w:rsidRDefault="00A10A34" w:rsidP="00A10A34">
      <w:pPr>
        <w:ind w:firstLine="708"/>
        <w:jc w:val="both"/>
        <w:rPr>
          <w:sz w:val="28"/>
          <w:szCs w:val="28"/>
        </w:rPr>
      </w:pP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Информацию по вопросам исполнения муниципальной функции можно получить: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а) в отделе экономики, прогнозировании и финансового учета администр</w:t>
      </w:r>
      <w:r w:rsidRPr="001D7B4E">
        <w:rPr>
          <w:sz w:val="28"/>
          <w:szCs w:val="28"/>
        </w:rPr>
        <w:t>а</w:t>
      </w:r>
      <w:r w:rsidRPr="001D7B4E">
        <w:rPr>
          <w:sz w:val="28"/>
          <w:szCs w:val="28"/>
        </w:rPr>
        <w:t>ции Курганинского городского поселения Курганинского района: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lastRenderedPageBreak/>
        <w:t>Контактный телефон, официальный сайт, адрес электронной почты:</w:t>
      </w:r>
    </w:p>
    <w:p w:rsidR="003D48A4" w:rsidRPr="003D48A4" w:rsidRDefault="003D48A4" w:rsidP="003D48A4">
      <w:pPr>
        <w:ind w:firstLine="55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-</w:t>
      </w:r>
      <w:r w:rsidRPr="003D48A4">
        <w:rPr>
          <w:sz w:val="28"/>
          <w:szCs w:val="28"/>
          <w:lang w:val="en-US"/>
        </w:rPr>
        <w:t>(</w:t>
      </w:r>
      <w:proofErr w:type="gramEnd"/>
      <w:r w:rsidRPr="003D48A4">
        <w:rPr>
          <w:sz w:val="28"/>
          <w:szCs w:val="28"/>
          <w:lang w:val="en-US"/>
        </w:rPr>
        <w:t>86147) 2-11-01;</w:t>
      </w:r>
    </w:p>
    <w:p w:rsidR="003D48A4" w:rsidRDefault="003D48A4" w:rsidP="003D48A4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Gorod-</w:t>
      </w:r>
      <w:r w:rsidRPr="003D48A4">
        <w:rPr>
          <w:sz w:val="28"/>
          <w:szCs w:val="28"/>
          <w:lang w:val="en-US"/>
        </w:rPr>
        <w:t>kurg</w:t>
      </w:r>
      <w:r>
        <w:rPr>
          <w:sz w:val="28"/>
          <w:szCs w:val="28"/>
          <w:lang w:val="en-US"/>
        </w:rPr>
        <w:t>aninsk</w:t>
      </w:r>
      <w:r w:rsidRPr="003D48A4">
        <w:rPr>
          <w:sz w:val="28"/>
          <w:szCs w:val="28"/>
          <w:lang w:val="en-US"/>
        </w:rPr>
        <w:t>.ru</w:t>
      </w:r>
      <w:proofErr w:type="spellEnd"/>
      <w:r w:rsidRPr="003D48A4">
        <w:rPr>
          <w:sz w:val="28"/>
          <w:szCs w:val="28"/>
          <w:lang w:val="en-US"/>
        </w:rPr>
        <w:t xml:space="preserve">; </w:t>
      </w:r>
    </w:p>
    <w:p w:rsidR="003D48A4" w:rsidRPr="003D48A4" w:rsidRDefault="003D48A4" w:rsidP="003D48A4">
      <w:pPr>
        <w:ind w:firstLine="567"/>
        <w:jc w:val="both"/>
        <w:rPr>
          <w:sz w:val="28"/>
          <w:szCs w:val="28"/>
          <w:lang w:val="en-US"/>
        </w:rPr>
      </w:pPr>
      <w:r w:rsidRPr="003D48A4">
        <w:rPr>
          <w:sz w:val="28"/>
          <w:szCs w:val="28"/>
          <w:lang w:val="en-US"/>
        </w:rPr>
        <w:t>-</w:t>
      </w:r>
      <w:proofErr w:type="spellStart"/>
      <w:r w:rsidRPr="003D48A4">
        <w:rPr>
          <w:sz w:val="28"/>
          <w:szCs w:val="28"/>
          <w:lang w:val="en-US"/>
        </w:rPr>
        <w:t>kurg@m</w:t>
      </w:r>
      <w:proofErr w:type="spellEnd"/>
      <w:r>
        <w:rPr>
          <w:sz w:val="28"/>
          <w:szCs w:val="28"/>
        </w:rPr>
        <w:t>о</w:t>
      </w:r>
      <w:r w:rsidRPr="003D48A4">
        <w:rPr>
          <w:sz w:val="28"/>
          <w:szCs w:val="28"/>
          <w:lang w:val="en-US"/>
        </w:rPr>
        <w:t>.</w:t>
      </w:r>
      <w:proofErr w:type="spellStart"/>
      <w:r w:rsidRPr="003D48A4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rasnodar</w:t>
      </w:r>
      <w:r w:rsidRPr="003D48A4">
        <w:rPr>
          <w:sz w:val="28"/>
          <w:szCs w:val="28"/>
          <w:lang w:val="en-US"/>
        </w:rPr>
        <w:t>.ru</w:t>
      </w:r>
      <w:proofErr w:type="spellEnd"/>
      <w:r w:rsidRPr="003D48A4">
        <w:rPr>
          <w:sz w:val="28"/>
          <w:szCs w:val="28"/>
          <w:lang w:val="en-US"/>
        </w:rPr>
        <w:t>;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б) на официальном сайте администрации Курганинского городского пос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 xml:space="preserve">ления Курганинского района 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3D48A4">
        <w:rPr>
          <w:sz w:val="28"/>
          <w:szCs w:val="28"/>
        </w:rPr>
        <w:t>-</w:t>
      </w:r>
      <w:proofErr w:type="spellStart"/>
      <w:r w:rsidRPr="003D48A4">
        <w:rPr>
          <w:sz w:val="28"/>
          <w:szCs w:val="28"/>
          <w:lang w:val="en-US"/>
        </w:rPr>
        <w:t>kurg</w:t>
      </w:r>
      <w:r>
        <w:rPr>
          <w:sz w:val="28"/>
          <w:szCs w:val="28"/>
          <w:lang w:val="en-US"/>
        </w:rPr>
        <w:t>aninsk</w:t>
      </w:r>
      <w:proofErr w:type="spellEnd"/>
      <w:r w:rsidRPr="003D48A4">
        <w:rPr>
          <w:sz w:val="28"/>
          <w:szCs w:val="28"/>
        </w:rPr>
        <w:t>.</w:t>
      </w:r>
      <w:proofErr w:type="spellStart"/>
      <w:r w:rsidRPr="003D48A4">
        <w:rPr>
          <w:sz w:val="28"/>
          <w:szCs w:val="28"/>
          <w:lang w:val="en-US"/>
        </w:rPr>
        <w:t>ru</w:t>
      </w:r>
      <w:proofErr w:type="spellEnd"/>
      <w:r w:rsidRPr="001D7B4E">
        <w:rPr>
          <w:sz w:val="28"/>
          <w:szCs w:val="28"/>
        </w:rPr>
        <w:t>,  в федеральной государс</w:t>
      </w:r>
      <w:r w:rsidRPr="001D7B4E">
        <w:rPr>
          <w:sz w:val="28"/>
          <w:szCs w:val="28"/>
        </w:rPr>
        <w:t>т</w:t>
      </w:r>
      <w:r w:rsidRPr="001D7B4E">
        <w:rPr>
          <w:sz w:val="28"/>
          <w:szCs w:val="28"/>
        </w:rPr>
        <w:t>венной информационной системе «Единый портал государственных и муниц</w:t>
      </w:r>
      <w:r w:rsidRPr="001D7B4E">
        <w:rPr>
          <w:sz w:val="28"/>
          <w:szCs w:val="28"/>
        </w:rPr>
        <w:t>и</w:t>
      </w:r>
      <w:r w:rsidRPr="001D7B4E">
        <w:rPr>
          <w:sz w:val="28"/>
          <w:szCs w:val="28"/>
        </w:rPr>
        <w:t xml:space="preserve">пальных услуг (функций): </w:t>
      </w:r>
      <w:proofErr w:type="spellStart"/>
      <w:r w:rsidRPr="001D7B4E">
        <w:rPr>
          <w:sz w:val="28"/>
          <w:szCs w:val="28"/>
        </w:rPr>
        <w:t>pgu.krasnodar.ru</w:t>
      </w:r>
      <w:proofErr w:type="spellEnd"/>
      <w:r w:rsidRPr="001D7B4E">
        <w:rPr>
          <w:sz w:val="28"/>
          <w:szCs w:val="28"/>
        </w:rPr>
        <w:t>;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в) на информационных стендах в помещении администрации Кургани</w:t>
      </w:r>
      <w:r w:rsidRPr="001D7B4E">
        <w:rPr>
          <w:sz w:val="28"/>
          <w:szCs w:val="28"/>
        </w:rPr>
        <w:t>н</w:t>
      </w:r>
      <w:r w:rsidRPr="001D7B4E">
        <w:rPr>
          <w:sz w:val="28"/>
          <w:szCs w:val="28"/>
        </w:rPr>
        <w:t xml:space="preserve">ского городского поселения Курганинского района. 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 xml:space="preserve"> Для получения информации о процедурах исполнения муниципальной функции заинтересованные лица обращаются в Отдел лично, по телефону, в письменном виде почтовым отправлением или в форме электронного сообщ</w:t>
      </w:r>
      <w:r w:rsidRPr="001D7B4E">
        <w:rPr>
          <w:sz w:val="28"/>
          <w:szCs w:val="28"/>
        </w:rPr>
        <w:t>е</w:t>
      </w:r>
      <w:r w:rsidRPr="001D7B4E">
        <w:rPr>
          <w:sz w:val="28"/>
          <w:szCs w:val="28"/>
        </w:rPr>
        <w:t>ния.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 xml:space="preserve"> Основными требованиями к информированию заявителей являются: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1) достоверность предоставляемой информации;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2) четкость в изложении информации;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3) полнота информирования;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4) наглядность форм предоставляемой информации (при письменном и</w:t>
      </w:r>
      <w:r w:rsidRPr="001D7B4E">
        <w:rPr>
          <w:sz w:val="28"/>
          <w:szCs w:val="28"/>
        </w:rPr>
        <w:t>н</w:t>
      </w:r>
      <w:r w:rsidRPr="001D7B4E">
        <w:rPr>
          <w:sz w:val="28"/>
          <w:szCs w:val="28"/>
        </w:rPr>
        <w:t>формировании);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5) удобство и доступность получения информирования;</w:t>
      </w:r>
    </w:p>
    <w:p w:rsidR="003D48A4" w:rsidRPr="001D7B4E" w:rsidRDefault="003D48A4" w:rsidP="003D48A4">
      <w:pPr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6) оперативность предоставления информации.</w:t>
      </w:r>
    </w:p>
    <w:p w:rsidR="003D48A4" w:rsidRPr="001D7B4E" w:rsidRDefault="003D48A4" w:rsidP="003D48A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D48A4" w:rsidRPr="001D7B4E" w:rsidRDefault="003D48A4" w:rsidP="003D48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 xml:space="preserve"> Информирование заинтересованных лиц организуется следующим о</w:t>
      </w:r>
      <w:r w:rsidRPr="001D7B4E">
        <w:rPr>
          <w:sz w:val="28"/>
          <w:szCs w:val="28"/>
        </w:rPr>
        <w:t>б</w:t>
      </w:r>
      <w:r w:rsidRPr="001D7B4E">
        <w:rPr>
          <w:sz w:val="28"/>
          <w:szCs w:val="28"/>
        </w:rPr>
        <w:t>разом:</w:t>
      </w:r>
    </w:p>
    <w:p w:rsidR="003D48A4" w:rsidRPr="001D7B4E" w:rsidRDefault="003D48A4" w:rsidP="003D48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индивидуальное информирование (в том числе с использованием эле</w:t>
      </w:r>
      <w:r w:rsidRPr="001D7B4E">
        <w:rPr>
          <w:sz w:val="28"/>
          <w:szCs w:val="28"/>
        </w:rPr>
        <w:t>к</w:t>
      </w:r>
      <w:r w:rsidRPr="001D7B4E">
        <w:rPr>
          <w:sz w:val="28"/>
          <w:szCs w:val="28"/>
        </w:rPr>
        <w:t>тронных сре</w:t>
      </w:r>
      <w:proofErr w:type="gramStart"/>
      <w:r w:rsidRPr="001D7B4E">
        <w:rPr>
          <w:sz w:val="28"/>
          <w:szCs w:val="28"/>
        </w:rPr>
        <w:t>дств св</w:t>
      </w:r>
      <w:proofErr w:type="gramEnd"/>
      <w:r w:rsidRPr="001D7B4E">
        <w:rPr>
          <w:sz w:val="28"/>
          <w:szCs w:val="28"/>
        </w:rPr>
        <w:t>язи);</w:t>
      </w:r>
    </w:p>
    <w:p w:rsidR="003D48A4" w:rsidRPr="001D7B4E" w:rsidRDefault="003D48A4" w:rsidP="003D48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публичное информирование.</w:t>
      </w:r>
    </w:p>
    <w:p w:rsidR="003D48A4" w:rsidRPr="001D7B4E" w:rsidRDefault="003D48A4" w:rsidP="003D48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Информирование проводится в форме:</w:t>
      </w:r>
    </w:p>
    <w:p w:rsidR="003D48A4" w:rsidRPr="001D7B4E" w:rsidRDefault="003D48A4" w:rsidP="003D48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устное информирование;</w:t>
      </w:r>
    </w:p>
    <w:p w:rsidR="003D48A4" w:rsidRPr="001D7B4E" w:rsidRDefault="003D48A4" w:rsidP="003D48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- письменное информирование (в том числе с использованием электро</w:t>
      </w:r>
      <w:r w:rsidRPr="001D7B4E">
        <w:rPr>
          <w:sz w:val="28"/>
          <w:szCs w:val="28"/>
        </w:rPr>
        <w:t>н</w:t>
      </w:r>
      <w:r w:rsidRPr="001D7B4E">
        <w:rPr>
          <w:sz w:val="28"/>
          <w:szCs w:val="28"/>
        </w:rPr>
        <w:t>ных сре</w:t>
      </w:r>
      <w:proofErr w:type="gramStart"/>
      <w:r w:rsidRPr="001D7B4E">
        <w:rPr>
          <w:sz w:val="28"/>
          <w:szCs w:val="28"/>
        </w:rPr>
        <w:t>дств св</w:t>
      </w:r>
      <w:proofErr w:type="gramEnd"/>
      <w:r w:rsidRPr="001D7B4E">
        <w:rPr>
          <w:sz w:val="28"/>
          <w:szCs w:val="28"/>
        </w:rPr>
        <w:t>язи);</w:t>
      </w:r>
    </w:p>
    <w:p w:rsidR="003D48A4" w:rsidRPr="001D7B4E" w:rsidRDefault="003D48A4" w:rsidP="003D48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B4E">
        <w:rPr>
          <w:sz w:val="28"/>
          <w:szCs w:val="28"/>
        </w:rPr>
        <w:t xml:space="preserve">- размещение информации в электронном виде на официальном сайте </w:t>
      </w:r>
      <w:r w:rsidRPr="001D7B4E">
        <w:rPr>
          <w:spacing w:val="7"/>
          <w:sz w:val="28"/>
          <w:szCs w:val="28"/>
        </w:rPr>
        <w:t>Ку</w:t>
      </w:r>
      <w:r w:rsidRPr="001D7B4E">
        <w:rPr>
          <w:spacing w:val="7"/>
          <w:sz w:val="28"/>
          <w:szCs w:val="28"/>
        </w:rPr>
        <w:t>р</w:t>
      </w:r>
      <w:r w:rsidRPr="001D7B4E">
        <w:rPr>
          <w:spacing w:val="7"/>
          <w:sz w:val="28"/>
          <w:szCs w:val="28"/>
        </w:rPr>
        <w:t xml:space="preserve">ганинского городского поселения Курганинского района: 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3D48A4">
        <w:rPr>
          <w:sz w:val="28"/>
          <w:szCs w:val="28"/>
        </w:rPr>
        <w:t>-</w:t>
      </w:r>
      <w:proofErr w:type="spellStart"/>
      <w:r w:rsidRPr="003D48A4">
        <w:rPr>
          <w:sz w:val="28"/>
          <w:szCs w:val="28"/>
          <w:lang w:val="en-US"/>
        </w:rPr>
        <w:t>kurg</w:t>
      </w:r>
      <w:r>
        <w:rPr>
          <w:sz w:val="28"/>
          <w:szCs w:val="28"/>
          <w:lang w:val="en-US"/>
        </w:rPr>
        <w:t>aninsk</w:t>
      </w:r>
      <w:proofErr w:type="spellEnd"/>
      <w:r w:rsidRPr="003D48A4">
        <w:rPr>
          <w:sz w:val="28"/>
          <w:szCs w:val="28"/>
        </w:rPr>
        <w:t>.</w:t>
      </w:r>
      <w:proofErr w:type="spellStart"/>
      <w:r w:rsidRPr="003D48A4">
        <w:rPr>
          <w:sz w:val="28"/>
          <w:szCs w:val="28"/>
          <w:lang w:val="en-US"/>
        </w:rPr>
        <w:t>ru</w:t>
      </w:r>
      <w:proofErr w:type="spellEnd"/>
      <w:r w:rsidRPr="001D7B4E">
        <w:rPr>
          <w:sz w:val="28"/>
          <w:szCs w:val="28"/>
        </w:rPr>
        <w:t xml:space="preserve">,  </w:t>
      </w:r>
      <w:r w:rsidRPr="001D7B4E">
        <w:rPr>
          <w:spacing w:val="7"/>
          <w:sz w:val="28"/>
          <w:szCs w:val="28"/>
        </w:rPr>
        <w:t xml:space="preserve"> </w:t>
      </w:r>
      <w:r w:rsidRPr="001D7B4E">
        <w:rPr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(функций): </w:t>
      </w:r>
      <w:proofErr w:type="spellStart"/>
      <w:r w:rsidRPr="001D7B4E">
        <w:rPr>
          <w:sz w:val="28"/>
          <w:szCs w:val="28"/>
        </w:rPr>
        <w:t>pgu.krasnodar.ru</w:t>
      </w:r>
      <w:proofErr w:type="spellEnd"/>
      <w:r w:rsidRPr="001D7B4E">
        <w:rPr>
          <w:sz w:val="28"/>
          <w:szCs w:val="28"/>
        </w:rPr>
        <w:t>.</w:t>
      </w:r>
    </w:p>
    <w:p w:rsidR="00A10A34" w:rsidRDefault="00A10A34" w:rsidP="00A10A34">
      <w:pPr>
        <w:ind w:firstLine="708"/>
        <w:jc w:val="both"/>
        <w:rPr>
          <w:sz w:val="28"/>
          <w:szCs w:val="28"/>
        </w:rPr>
      </w:pPr>
    </w:p>
    <w:p w:rsidR="00C66919" w:rsidRDefault="00C66919">
      <w:pPr>
        <w:rPr>
          <w:b/>
          <w:sz w:val="28"/>
          <w:szCs w:val="28"/>
        </w:rPr>
      </w:pPr>
    </w:p>
    <w:p w:rsidR="00C833DA" w:rsidRDefault="00C833DA"/>
    <w:sectPr w:rsidR="00C833DA" w:rsidSect="00B3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919"/>
    <w:rsid w:val="001A278C"/>
    <w:rsid w:val="002551DA"/>
    <w:rsid w:val="00352A9B"/>
    <w:rsid w:val="0035618C"/>
    <w:rsid w:val="003D48A4"/>
    <w:rsid w:val="00472458"/>
    <w:rsid w:val="00474C0C"/>
    <w:rsid w:val="00784437"/>
    <w:rsid w:val="00905769"/>
    <w:rsid w:val="00A10A34"/>
    <w:rsid w:val="00AE26DF"/>
    <w:rsid w:val="00AE313D"/>
    <w:rsid w:val="00B31E5E"/>
    <w:rsid w:val="00BB5072"/>
    <w:rsid w:val="00C66919"/>
    <w:rsid w:val="00C83394"/>
    <w:rsid w:val="00C833DA"/>
    <w:rsid w:val="00D70BCA"/>
    <w:rsid w:val="00FB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618C"/>
    <w:pPr>
      <w:keepNext/>
      <w:autoSpaceDE w:val="0"/>
      <w:autoSpaceDN w:val="0"/>
      <w:adjustRightInd w:val="0"/>
      <w:ind w:firstLine="540"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18C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styleId="a3">
    <w:name w:val="Hyperlink"/>
    <w:semiHidden/>
    <w:rsid w:val="0035618C"/>
    <w:rPr>
      <w:color w:val="0000FF"/>
      <w:u w:val="single"/>
    </w:rPr>
  </w:style>
  <w:style w:type="character" w:styleId="a4">
    <w:name w:val="Strong"/>
    <w:basedOn w:val="a0"/>
    <w:uiPriority w:val="22"/>
    <w:qFormat/>
    <w:rsid w:val="0035618C"/>
    <w:rPr>
      <w:b/>
      <w:bCs/>
    </w:rPr>
  </w:style>
  <w:style w:type="character" w:customStyle="1" w:styleId="WW-Absatz-Standardschriftart11111111111">
    <w:name w:val="WW-Absatz-Standardschriftart11111111111"/>
    <w:rsid w:val="0078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F478DCC612CC1E0A6343C17582FBA7A5622E21AA50F8F31C2D7D4B3099ED6F97CCAN5S1O" TargetMode="External"/><Relationship Id="rId4" Type="http://schemas.openxmlformats.org/officeDocument/2006/relationships/hyperlink" Target="consultantplus://offline/ref=B92D3C6F27F7451AA24877D8E50E766AF94C589CDA3EA5C9C15DA0E10Fw4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8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2019-06-06T10:27:00Z</dcterms:created>
  <dcterms:modified xsi:type="dcterms:W3CDTF">2019-06-10T08:35:00Z</dcterms:modified>
</cp:coreProperties>
</file>