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BD" w:rsidRDefault="00157EBD" w:rsidP="00157EBD">
      <w:pPr>
        <w:pStyle w:val="a3"/>
        <w:jc w:val="center"/>
        <w:rPr>
          <w:rFonts w:ascii="Times New Roman" w:hAnsi="Times New Roman" w:cs="Times New Roman"/>
          <w:b/>
          <w:bCs/>
          <w:sz w:val="56"/>
          <w:szCs w:val="56"/>
        </w:rPr>
      </w:pPr>
    </w:p>
    <w:p w:rsidR="00157EBD" w:rsidRDefault="00157EBD" w:rsidP="00157EBD">
      <w:pPr>
        <w:pStyle w:val="a3"/>
        <w:jc w:val="center"/>
        <w:rPr>
          <w:rFonts w:ascii="Times New Roman" w:hAnsi="Times New Roman" w:cs="Times New Roman"/>
          <w:b/>
          <w:bCs/>
          <w:sz w:val="56"/>
          <w:szCs w:val="56"/>
        </w:rPr>
      </w:pPr>
    </w:p>
    <w:p w:rsidR="00157EBD" w:rsidRDefault="00157EBD" w:rsidP="00157EBD">
      <w:pPr>
        <w:pStyle w:val="a3"/>
        <w:jc w:val="center"/>
        <w:rPr>
          <w:rFonts w:ascii="Times New Roman" w:hAnsi="Times New Roman" w:cs="Times New Roman"/>
          <w:b/>
          <w:bCs/>
          <w:sz w:val="56"/>
          <w:szCs w:val="56"/>
        </w:rPr>
      </w:pPr>
    </w:p>
    <w:p w:rsidR="00157EBD" w:rsidRDefault="00157EBD" w:rsidP="00157EBD">
      <w:pPr>
        <w:pStyle w:val="a3"/>
        <w:jc w:val="center"/>
        <w:rPr>
          <w:rFonts w:ascii="Times New Roman" w:hAnsi="Times New Roman" w:cs="Times New Roman"/>
          <w:b/>
          <w:bCs/>
          <w:sz w:val="56"/>
          <w:szCs w:val="56"/>
        </w:rPr>
      </w:pPr>
    </w:p>
    <w:p w:rsidR="00157EBD" w:rsidRDefault="00157EBD" w:rsidP="00157EBD">
      <w:pPr>
        <w:pStyle w:val="a3"/>
        <w:jc w:val="center"/>
        <w:rPr>
          <w:rFonts w:ascii="Times New Roman" w:hAnsi="Times New Roman" w:cs="Times New Roman"/>
          <w:b/>
          <w:bCs/>
          <w:sz w:val="56"/>
          <w:szCs w:val="56"/>
        </w:rPr>
      </w:pPr>
    </w:p>
    <w:p w:rsidR="00157EBD" w:rsidRPr="00157EBD" w:rsidRDefault="00157EBD" w:rsidP="00157EBD">
      <w:pPr>
        <w:pStyle w:val="a3"/>
        <w:jc w:val="center"/>
        <w:rPr>
          <w:rFonts w:ascii="Times New Roman" w:hAnsi="Times New Roman" w:cs="Times New Roman"/>
          <w:b/>
          <w:bCs/>
          <w:sz w:val="40"/>
          <w:szCs w:val="40"/>
        </w:rPr>
      </w:pPr>
    </w:p>
    <w:p w:rsidR="00157EBD" w:rsidRPr="00157EBD" w:rsidRDefault="00157EBD" w:rsidP="00157EBD">
      <w:pPr>
        <w:pStyle w:val="a3"/>
        <w:jc w:val="center"/>
        <w:rPr>
          <w:rFonts w:ascii="Times New Roman" w:hAnsi="Times New Roman" w:cs="Times New Roman"/>
          <w:b/>
          <w:bCs/>
          <w:sz w:val="40"/>
          <w:szCs w:val="40"/>
        </w:rPr>
      </w:pPr>
      <w:r w:rsidRPr="00157EBD">
        <w:rPr>
          <w:rFonts w:ascii="Times New Roman" w:hAnsi="Times New Roman" w:cs="Times New Roman"/>
          <w:b/>
          <w:bCs/>
          <w:sz w:val="40"/>
          <w:szCs w:val="40"/>
        </w:rPr>
        <w:t>ПРОЕКТ</w:t>
      </w:r>
    </w:p>
    <w:p w:rsidR="00157EBD" w:rsidRDefault="00157EBD" w:rsidP="00157EBD">
      <w:pPr>
        <w:pStyle w:val="a3"/>
        <w:jc w:val="center"/>
        <w:rPr>
          <w:rFonts w:ascii="Times New Roman" w:hAnsi="Times New Roman" w:cs="Times New Roman"/>
          <w:b/>
          <w:bCs/>
          <w:sz w:val="36"/>
          <w:szCs w:val="36"/>
        </w:rPr>
      </w:pPr>
    </w:p>
    <w:p w:rsidR="00157EBD" w:rsidRPr="00D578C2" w:rsidRDefault="00157EBD" w:rsidP="00157EBD">
      <w:pPr>
        <w:pStyle w:val="a3"/>
        <w:jc w:val="center"/>
        <w:rPr>
          <w:rFonts w:ascii="Times New Roman" w:hAnsi="Times New Roman" w:cs="Times New Roman"/>
          <w:b/>
          <w:bCs/>
          <w:sz w:val="36"/>
          <w:szCs w:val="36"/>
        </w:rPr>
      </w:pPr>
    </w:p>
    <w:p w:rsidR="00157EBD" w:rsidRPr="00D578C2" w:rsidRDefault="00157EBD" w:rsidP="00157EBD">
      <w:pPr>
        <w:pStyle w:val="a3"/>
        <w:jc w:val="center"/>
        <w:rPr>
          <w:rFonts w:ascii="Times New Roman" w:hAnsi="Times New Roman" w:cs="Times New Roman"/>
          <w:b/>
          <w:bCs/>
          <w:sz w:val="36"/>
          <w:szCs w:val="36"/>
        </w:rPr>
      </w:pPr>
      <w:r w:rsidRPr="00D578C2">
        <w:rPr>
          <w:rFonts w:ascii="Times New Roman" w:hAnsi="Times New Roman" w:cs="Times New Roman"/>
          <w:b/>
          <w:bCs/>
          <w:sz w:val="36"/>
          <w:szCs w:val="36"/>
        </w:rPr>
        <w:t>ВНЕСЕНИЯ ИЗМЕНЕНИЙ</w:t>
      </w:r>
    </w:p>
    <w:p w:rsidR="00157EBD" w:rsidRDefault="00157EBD" w:rsidP="00157EBD">
      <w:pPr>
        <w:pStyle w:val="a3"/>
        <w:jc w:val="center"/>
        <w:rPr>
          <w:rFonts w:ascii="Times New Roman" w:hAnsi="Times New Roman" w:cs="Times New Roman"/>
          <w:b/>
          <w:bCs/>
          <w:sz w:val="36"/>
          <w:szCs w:val="36"/>
        </w:rPr>
      </w:pPr>
      <w:r w:rsidRPr="00D578C2">
        <w:rPr>
          <w:rFonts w:ascii="Times New Roman" w:hAnsi="Times New Roman" w:cs="Times New Roman"/>
          <w:b/>
          <w:bCs/>
          <w:sz w:val="36"/>
          <w:szCs w:val="36"/>
        </w:rPr>
        <w:t>В</w:t>
      </w:r>
    </w:p>
    <w:p w:rsidR="00157EBD" w:rsidRPr="00D578C2" w:rsidRDefault="00157EBD" w:rsidP="00157EBD">
      <w:pPr>
        <w:pStyle w:val="a3"/>
        <w:jc w:val="center"/>
        <w:rPr>
          <w:rFonts w:ascii="Times New Roman" w:hAnsi="Times New Roman" w:cs="Times New Roman"/>
          <w:b/>
          <w:bCs/>
          <w:sz w:val="36"/>
          <w:szCs w:val="36"/>
        </w:rPr>
      </w:pPr>
    </w:p>
    <w:p w:rsidR="00157EBD" w:rsidRPr="00D578C2" w:rsidRDefault="00157EBD" w:rsidP="00157EBD">
      <w:pPr>
        <w:pStyle w:val="a3"/>
        <w:jc w:val="center"/>
        <w:rPr>
          <w:rFonts w:ascii="Times New Roman" w:hAnsi="Times New Roman" w:cs="Times New Roman"/>
          <w:b/>
          <w:bCs/>
          <w:sz w:val="36"/>
          <w:szCs w:val="36"/>
        </w:rPr>
      </w:pPr>
    </w:p>
    <w:p w:rsidR="00157EBD" w:rsidRPr="00D578C2" w:rsidRDefault="00157EBD" w:rsidP="00157EBD">
      <w:pPr>
        <w:pStyle w:val="a3"/>
        <w:jc w:val="center"/>
        <w:rPr>
          <w:rFonts w:ascii="Times New Roman" w:hAnsi="Times New Roman" w:cs="Times New Roman"/>
          <w:b/>
          <w:bCs/>
          <w:smallCaps/>
          <w:sz w:val="36"/>
          <w:szCs w:val="36"/>
        </w:rPr>
      </w:pPr>
      <w:r w:rsidRPr="00D578C2">
        <w:rPr>
          <w:rFonts w:ascii="Times New Roman" w:hAnsi="Times New Roman" w:cs="Times New Roman"/>
          <w:b/>
          <w:bCs/>
          <w:sz w:val="36"/>
          <w:szCs w:val="36"/>
        </w:rPr>
        <w:t xml:space="preserve">ПРАВИЛА </w:t>
      </w:r>
      <w:r w:rsidRPr="00D578C2">
        <w:rPr>
          <w:rFonts w:ascii="Times New Roman" w:hAnsi="Times New Roman" w:cs="Times New Roman"/>
          <w:b/>
          <w:bCs/>
          <w:smallCaps/>
          <w:sz w:val="36"/>
          <w:szCs w:val="36"/>
        </w:rPr>
        <w:t>БЛАГОУСТРОЙСТВА</w:t>
      </w:r>
      <w:r w:rsidRPr="00D578C2">
        <w:rPr>
          <w:rFonts w:ascii="Times New Roman" w:hAnsi="Times New Roman" w:cs="Times New Roman"/>
          <w:b/>
          <w:bCs/>
          <w:sz w:val="36"/>
          <w:szCs w:val="36"/>
        </w:rPr>
        <w:br/>
      </w:r>
      <w:r w:rsidRPr="00D578C2">
        <w:rPr>
          <w:rFonts w:ascii="Times New Roman" w:hAnsi="Times New Roman" w:cs="Times New Roman"/>
          <w:b/>
          <w:bCs/>
          <w:smallCaps/>
          <w:sz w:val="36"/>
          <w:szCs w:val="36"/>
        </w:rPr>
        <w:t xml:space="preserve">ТЕРРИТОРИИ КУРГАНИНСКОГО ГОРОДСКОГО ПОСЕЛЕНИЯ КУРГАНИНСКОГО РАЙОНА </w:t>
      </w:r>
    </w:p>
    <w:p w:rsidR="00157EBD" w:rsidRPr="00A450A4" w:rsidRDefault="00157EBD" w:rsidP="00157EBD">
      <w:pPr>
        <w:pStyle w:val="a3"/>
        <w:jc w:val="center"/>
        <w:rPr>
          <w:rFonts w:ascii="Times New Roman" w:hAnsi="Times New Roman" w:cs="Times New Roman"/>
          <w:b/>
          <w:bCs/>
          <w:smallCaps/>
          <w:sz w:val="28"/>
          <w:szCs w:val="28"/>
        </w:rPr>
      </w:pPr>
      <w:r w:rsidRPr="00D578C2">
        <w:rPr>
          <w:rFonts w:ascii="Times New Roman" w:hAnsi="Times New Roman" w:cs="Times New Roman"/>
          <w:b/>
          <w:bCs/>
          <w:smallCaps/>
          <w:sz w:val="36"/>
          <w:szCs w:val="36"/>
        </w:rPr>
        <w:br/>
      </w:r>
    </w:p>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 w:rsidR="00157EBD" w:rsidRDefault="00157EBD" w:rsidP="00157EBD">
      <w:pPr>
        <w:jc w:val="center"/>
        <w:rPr>
          <w:rFonts w:ascii="Times New Roman" w:hAnsi="Times New Roman" w:cs="Times New Roman"/>
          <w:sz w:val="32"/>
          <w:szCs w:val="32"/>
        </w:rPr>
      </w:pPr>
      <w:r w:rsidRPr="00D578C2">
        <w:rPr>
          <w:rFonts w:ascii="Times New Roman" w:hAnsi="Times New Roman" w:cs="Times New Roman"/>
          <w:sz w:val="32"/>
          <w:szCs w:val="32"/>
        </w:rPr>
        <w:t>г. Курганинск, 2019 г.</w:t>
      </w:r>
    </w:p>
    <w:p w:rsidR="00157EBD" w:rsidRPr="00D578C2" w:rsidRDefault="00157EBD" w:rsidP="00157EBD">
      <w:pPr>
        <w:jc w:val="center"/>
        <w:rPr>
          <w:rFonts w:ascii="Times New Roman" w:hAnsi="Times New Roman" w:cs="Times New Roman"/>
          <w:b/>
          <w:bCs/>
          <w:color w:val="auto"/>
          <w:kern w:val="1"/>
          <w:sz w:val="28"/>
          <w:szCs w:val="28"/>
        </w:rPr>
      </w:pPr>
      <w:r w:rsidRPr="00D578C2">
        <w:rPr>
          <w:rFonts w:ascii="Times New Roman" w:hAnsi="Times New Roman" w:cs="Times New Roman"/>
          <w:b/>
          <w:bCs/>
          <w:color w:val="auto"/>
          <w:kern w:val="1"/>
          <w:sz w:val="28"/>
          <w:szCs w:val="28"/>
        </w:rPr>
        <w:lastRenderedPageBreak/>
        <w:t>ИЗМЕНЕНИЯ,</w:t>
      </w:r>
    </w:p>
    <w:p w:rsidR="00157EBD" w:rsidRPr="00D578C2" w:rsidRDefault="00157EBD" w:rsidP="00157EBD">
      <w:pPr>
        <w:jc w:val="center"/>
        <w:rPr>
          <w:rFonts w:ascii="Times New Roman" w:hAnsi="Times New Roman" w:cs="Times New Roman"/>
          <w:b/>
          <w:color w:val="auto"/>
          <w:sz w:val="28"/>
          <w:szCs w:val="28"/>
        </w:rPr>
      </w:pPr>
      <w:r w:rsidRPr="00D578C2">
        <w:rPr>
          <w:rFonts w:ascii="Times New Roman" w:hAnsi="Times New Roman" w:cs="Times New Roman"/>
          <w:b/>
          <w:bCs/>
          <w:color w:val="auto"/>
          <w:kern w:val="1"/>
          <w:sz w:val="28"/>
          <w:szCs w:val="28"/>
        </w:rPr>
        <w:t xml:space="preserve">вносимые в  </w:t>
      </w:r>
      <w:r w:rsidRPr="00D578C2">
        <w:rPr>
          <w:rFonts w:ascii="Times New Roman" w:hAnsi="Times New Roman" w:cs="Times New Roman"/>
          <w:b/>
          <w:color w:val="auto"/>
          <w:sz w:val="28"/>
          <w:szCs w:val="28"/>
        </w:rPr>
        <w:t>Правила благоустройства территории Курганинского городского поселения Курганинского района</w:t>
      </w:r>
    </w:p>
    <w:p w:rsidR="00157EBD" w:rsidRPr="00D578C2" w:rsidRDefault="00157EBD" w:rsidP="00157EBD">
      <w:pPr>
        <w:pStyle w:val="a3"/>
        <w:jc w:val="both"/>
        <w:rPr>
          <w:rFonts w:ascii="Times New Roman" w:eastAsia="Times New Roman" w:hAnsi="Times New Roman" w:cs="Times New Roman"/>
          <w:color w:val="auto"/>
          <w:spacing w:val="-8"/>
          <w:sz w:val="28"/>
          <w:szCs w:val="28"/>
        </w:rPr>
      </w:pPr>
    </w:p>
    <w:p w:rsidR="00157EBD" w:rsidRPr="00D578C2" w:rsidRDefault="00157EBD" w:rsidP="00157EBD">
      <w:pPr>
        <w:shd w:val="clear" w:color="auto" w:fill="FFFFFF"/>
        <w:spacing w:before="2" w:after="8"/>
        <w:ind w:firstLine="709"/>
        <w:jc w:val="both"/>
        <w:rPr>
          <w:rFonts w:ascii="Times New Roman" w:hAnsi="Times New Roman" w:cs="Times New Roman"/>
          <w:color w:val="auto"/>
          <w:sz w:val="28"/>
          <w:szCs w:val="28"/>
        </w:rPr>
      </w:pPr>
      <w:proofErr w:type="gramStart"/>
      <w:r w:rsidRPr="00D578C2">
        <w:rPr>
          <w:rFonts w:ascii="Times New Roman" w:hAnsi="Times New Roman" w:cs="Times New Roman"/>
          <w:color w:val="auto"/>
          <w:sz w:val="28"/>
          <w:szCs w:val="28"/>
        </w:rPr>
        <w:t>В целях приведения Правил благоустройства территории Курганинского городского поселения Курганинского района в соответствии  с законом Краснодарского края от 21 декабря 2018 года № 3952-К «О порядке определения органами местного самоуправления в Краснодарском крае границ прилегающих территорий»,</w:t>
      </w:r>
      <w:r>
        <w:rPr>
          <w:rFonts w:ascii="Times New Roman" w:hAnsi="Times New Roman" w:cs="Times New Roman"/>
          <w:color w:val="auto"/>
          <w:sz w:val="28"/>
          <w:szCs w:val="28"/>
        </w:rPr>
        <w:t xml:space="preserve"> </w:t>
      </w:r>
      <w:r w:rsidRPr="00D578C2">
        <w:rPr>
          <w:rFonts w:ascii="Times New Roman" w:hAnsi="Times New Roman" w:cs="Times New Roman"/>
          <w:color w:val="auto"/>
          <w:sz w:val="28"/>
          <w:szCs w:val="28"/>
        </w:rPr>
        <w:t>пунктом 2.1. протокола от 31 августа 2018 года краевого селекторного совещания с участием органов местного самоуправления муниципальных образований Краснодарского края «Об упорядочении размещения элементов и</w:t>
      </w:r>
      <w:proofErr w:type="gramEnd"/>
      <w:r w:rsidRPr="00D578C2">
        <w:rPr>
          <w:rFonts w:ascii="Times New Roman" w:hAnsi="Times New Roman" w:cs="Times New Roman"/>
          <w:color w:val="auto"/>
          <w:sz w:val="28"/>
          <w:szCs w:val="28"/>
        </w:rPr>
        <w:t xml:space="preserve"> конструкций рекламно-информационного характера на объектах потребительской сферы»</w:t>
      </w:r>
    </w:p>
    <w:p w:rsidR="00157EBD" w:rsidRPr="00D578C2" w:rsidRDefault="00157EBD" w:rsidP="00157EBD">
      <w:pPr>
        <w:shd w:val="clear" w:color="auto" w:fill="FFFFFF"/>
        <w:spacing w:before="2" w:after="8"/>
        <w:ind w:firstLine="709"/>
        <w:jc w:val="both"/>
        <w:rPr>
          <w:rFonts w:ascii="Times New Roman" w:eastAsia="Times New Roman" w:hAnsi="Times New Roman" w:cs="Times New Roman"/>
          <w:color w:val="auto"/>
          <w:sz w:val="28"/>
          <w:szCs w:val="28"/>
        </w:rPr>
      </w:pPr>
      <w:r w:rsidRPr="00D578C2">
        <w:rPr>
          <w:rFonts w:ascii="Times New Roman" w:hAnsi="Times New Roman" w:cs="Times New Roman"/>
          <w:color w:val="auto"/>
          <w:sz w:val="28"/>
          <w:szCs w:val="28"/>
        </w:rPr>
        <w:t xml:space="preserve">1. </w:t>
      </w:r>
      <w:r>
        <w:rPr>
          <w:rFonts w:ascii="Times New Roman" w:hAnsi="Times New Roman" w:cs="Times New Roman"/>
          <w:color w:val="auto"/>
          <w:sz w:val="28"/>
          <w:szCs w:val="28"/>
        </w:rPr>
        <w:t>В р</w:t>
      </w:r>
      <w:r w:rsidRPr="00D578C2">
        <w:rPr>
          <w:rFonts w:ascii="Times New Roman" w:hAnsi="Times New Roman" w:cs="Times New Roman"/>
          <w:color w:val="auto"/>
          <w:sz w:val="28"/>
          <w:szCs w:val="28"/>
        </w:rPr>
        <w:t>аздел 1. «ОСНОВНЫЕ ПОНЯТИЯ» дополнить подпункты         1.1.10- 1.1.14 следующими понятиями:</w:t>
      </w:r>
      <w:r w:rsidRPr="00D578C2">
        <w:rPr>
          <w:rFonts w:ascii="Times New Roman" w:eastAsia="Times New Roman" w:hAnsi="Times New Roman" w:cs="Times New Roman"/>
          <w:color w:val="auto"/>
          <w:sz w:val="28"/>
          <w:szCs w:val="28"/>
        </w:rPr>
        <w:t xml:space="preserve"> </w:t>
      </w:r>
    </w:p>
    <w:p w:rsidR="00157EBD" w:rsidRPr="00D578C2" w:rsidRDefault="00157EBD" w:rsidP="00157EBD">
      <w:pPr>
        <w:ind w:left="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xml:space="preserve">1.1.10. </w:t>
      </w:r>
      <w:r w:rsidRPr="00D578C2">
        <w:rPr>
          <w:rFonts w:ascii="Times New Roman" w:eastAsia="Times New Roman" w:hAnsi="Times New Roman" w:cs="Times New Roman"/>
          <w:b/>
          <w:color w:val="auto"/>
          <w:spacing w:val="2"/>
          <w:sz w:val="28"/>
          <w:szCs w:val="28"/>
        </w:rPr>
        <w:t>Прилегающая территория</w:t>
      </w:r>
      <w:r w:rsidRPr="00D578C2">
        <w:rPr>
          <w:rFonts w:ascii="Times New Roman" w:eastAsia="Times New Roman" w:hAnsi="Times New Roman" w:cs="Times New Roman"/>
          <w:color w:val="auto"/>
          <w:spacing w:val="2"/>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157EBD" w:rsidRPr="00D578C2" w:rsidRDefault="00157EBD" w:rsidP="00157EBD">
      <w:pPr>
        <w:ind w:left="720"/>
        <w:contextualSpacing/>
        <w:jc w:val="both"/>
        <w:rPr>
          <w:rFonts w:ascii="Times New Roman" w:eastAsia="Times New Roman" w:hAnsi="Times New Roman" w:cs="Times New Roman"/>
          <w:color w:val="auto"/>
          <w:sz w:val="28"/>
          <w:szCs w:val="28"/>
          <w:highlight w:val="yellow"/>
        </w:rPr>
      </w:pPr>
      <w:r w:rsidRPr="00D578C2">
        <w:rPr>
          <w:rFonts w:ascii="Times New Roman" w:eastAsia="Times New Roman" w:hAnsi="Times New Roman" w:cs="Times New Roman"/>
          <w:color w:val="auto"/>
          <w:sz w:val="28"/>
          <w:szCs w:val="28"/>
        </w:rPr>
        <w:t xml:space="preserve">1.1.11. </w:t>
      </w:r>
      <w:r w:rsidRPr="00D578C2">
        <w:rPr>
          <w:rFonts w:ascii="Times New Roman" w:eastAsia="Times New Roman" w:hAnsi="Times New Roman" w:cs="Times New Roman"/>
          <w:b/>
          <w:color w:val="auto"/>
          <w:spacing w:val="2"/>
          <w:sz w:val="28"/>
          <w:szCs w:val="28"/>
        </w:rPr>
        <w:t>Территории общего пользования</w:t>
      </w:r>
      <w:r w:rsidRPr="00D578C2">
        <w:rPr>
          <w:rFonts w:ascii="Times New Roman" w:eastAsia="Times New Roman" w:hAnsi="Times New Roman" w:cs="Times New Roman"/>
          <w:color w:val="auto"/>
          <w:spacing w:val="2"/>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57EBD" w:rsidRPr="00D578C2" w:rsidRDefault="00157EBD" w:rsidP="00157EBD">
      <w:pPr>
        <w:ind w:left="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xml:space="preserve">1.1.12. </w:t>
      </w:r>
      <w:r w:rsidRPr="00D578C2">
        <w:rPr>
          <w:rFonts w:ascii="Times New Roman" w:eastAsia="Times New Roman" w:hAnsi="Times New Roman" w:cs="Times New Roman"/>
          <w:b/>
          <w:color w:val="auto"/>
          <w:spacing w:val="2"/>
          <w:sz w:val="28"/>
          <w:szCs w:val="28"/>
        </w:rPr>
        <w:t>Границы прилегающей территории</w:t>
      </w:r>
      <w:r w:rsidRPr="00D578C2">
        <w:rPr>
          <w:rFonts w:ascii="Times New Roman" w:eastAsia="Times New Roman" w:hAnsi="Times New Roman" w:cs="Times New Roman"/>
          <w:color w:val="auto"/>
          <w:spacing w:val="2"/>
          <w:sz w:val="28"/>
          <w:szCs w:val="28"/>
        </w:rPr>
        <w:t xml:space="preserve"> - предел прилегающей территории.</w:t>
      </w:r>
    </w:p>
    <w:p w:rsidR="00157EBD" w:rsidRPr="00D578C2" w:rsidRDefault="00157EBD" w:rsidP="00157EBD">
      <w:pPr>
        <w:ind w:left="720"/>
        <w:contextualSpacing/>
        <w:jc w:val="both"/>
        <w:rPr>
          <w:rFonts w:ascii="Times New Roman" w:eastAsia="Times New Roman" w:hAnsi="Times New Roman" w:cs="Times New Roman"/>
          <w:color w:val="auto"/>
          <w:sz w:val="28"/>
          <w:szCs w:val="28"/>
          <w:highlight w:val="yellow"/>
        </w:rPr>
      </w:pPr>
      <w:r w:rsidRPr="00D578C2">
        <w:rPr>
          <w:rFonts w:ascii="Times New Roman" w:eastAsia="Times New Roman" w:hAnsi="Times New Roman" w:cs="Times New Roman"/>
          <w:color w:val="auto"/>
          <w:sz w:val="28"/>
          <w:szCs w:val="28"/>
        </w:rPr>
        <w:t xml:space="preserve">1.1.13. </w:t>
      </w:r>
      <w:r w:rsidRPr="00D578C2">
        <w:rPr>
          <w:rFonts w:ascii="Times New Roman" w:eastAsia="Times New Roman" w:hAnsi="Times New Roman" w:cs="Times New Roman"/>
          <w:b/>
          <w:color w:val="auto"/>
          <w:spacing w:val="2"/>
          <w:sz w:val="28"/>
          <w:szCs w:val="28"/>
        </w:rPr>
        <w:t>Внутренняя часть границ прилегающей территории</w:t>
      </w:r>
      <w:r w:rsidRPr="00D578C2">
        <w:rPr>
          <w:rFonts w:ascii="Times New Roman" w:eastAsia="Times New Roman" w:hAnsi="Times New Roman" w:cs="Times New Roman"/>
          <w:color w:val="auto"/>
          <w:spacing w:val="2"/>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157EBD" w:rsidRPr="00D578C2" w:rsidRDefault="00157EBD" w:rsidP="00157EBD">
      <w:pPr>
        <w:ind w:left="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xml:space="preserve">1.1.14. </w:t>
      </w:r>
      <w:proofErr w:type="gramStart"/>
      <w:r w:rsidRPr="00D578C2">
        <w:rPr>
          <w:rFonts w:ascii="Times New Roman" w:eastAsia="Times New Roman" w:hAnsi="Times New Roman" w:cs="Times New Roman"/>
          <w:b/>
          <w:color w:val="auto"/>
          <w:spacing w:val="2"/>
          <w:sz w:val="28"/>
          <w:szCs w:val="28"/>
        </w:rPr>
        <w:t>Внешняя часть границ прилегающей территории</w:t>
      </w:r>
      <w:r w:rsidRPr="00D578C2">
        <w:rPr>
          <w:rFonts w:ascii="Times New Roman" w:eastAsia="Times New Roman" w:hAnsi="Times New Roman" w:cs="Times New Roman"/>
          <w:color w:val="auto"/>
          <w:spacing w:val="2"/>
          <w:sz w:val="28"/>
          <w:szCs w:val="28"/>
        </w:rPr>
        <w:t xml:space="preserve"> - часть границ прилегающей территории, ее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157EBD" w:rsidRPr="00D578C2" w:rsidRDefault="00157EBD" w:rsidP="00157EBD">
      <w:pPr>
        <w:shd w:val="clear" w:color="auto" w:fill="FFFFFF"/>
        <w:spacing w:before="2" w:after="8"/>
        <w:ind w:firstLine="709"/>
        <w:jc w:val="both"/>
        <w:rPr>
          <w:rFonts w:ascii="Times New Roman" w:eastAsia="Times New Roman" w:hAnsi="Times New Roman" w:cs="Times New Roman"/>
          <w:color w:val="auto"/>
          <w:sz w:val="28"/>
          <w:szCs w:val="28"/>
        </w:rPr>
      </w:pPr>
      <w:r w:rsidRPr="00D578C2">
        <w:rPr>
          <w:rFonts w:ascii="Times New Roman" w:hAnsi="Times New Roman" w:cs="Times New Roman"/>
          <w:color w:val="auto"/>
          <w:sz w:val="28"/>
          <w:szCs w:val="28"/>
        </w:rPr>
        <w:lastRenderedPageBreak/>
        <w:t xml:space="preserve">2. </w:t>
      </w:r>
      <w:r>
        <w:rPr>
          <w:rFonts w:ascii="Times New Roman" w:hAnsi="Times New Roman" w:cs="Times New Roman"/>
          <w:color w:val="auto"/>
          <w:sz w:val="28"/>
          <w:szCs w:val="28"/>
        </w:rPr>
        <w:t>В р</w:t>
      </w:r>
      <w:r w:rsidRPr="00D578C2">
        <w:rPr>
          <w:rFonts w:ascii="Times New Roman" w:hAnsi="Times New Roman" w:cs="Times New Roman"/>
          <w:color w:val="auto"/>
          <w:sz w:val="28"/>
          <w:szCs w:val="28"/>
        </w:rPr>
        <w:t>аздел 2. «ОБЩИЕ ПРИНЦИПЫ И ПОДХОДЫ» дополнить пункт 2.5. «Порядок определения органами местного самоуправления границ прилегающих территорий»:</w:t>
      </w:r>
      <w:r w:rsidRPr="00D578C2">
        <w:rPr>
          <w:rFonts w:ascii="Times New Roman" w:eastAsia="Times New Roman" w:hAnsi="Times New Roman" w:cs="Times New Roman"/>
          <w:color w:val="auto"/>
          <w:sz w:val="28"/>
          <w:szCs w:val="28"/>
        </w:rPr>
        <w:t xml:space="preserve"> </w:t>
      </w:r>
    </w:p>
    <w:p w:rsidR="00157EBD" w:rsidRPr="00D578C2" w:rsidRDefault="00157EBD" w:rsidP="00157EBD">
      <w:pPr>
        <w:pStyle w:val="a4"/>
        <w:spacing w:line="240" w:lineRule="auto"/>
        <w:ind w:left="1069"/>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pacing w:val="2"/>
          <w:sz w:val="28"/>
          <w:szCs w:val="28"/>
        </w:rPr>
        <w:t>-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w:t>
      </w:r>
      <w:proofErr w:type="gramStart"/>
      <w:r w:rsidRPr="00D578C2">
        <w:rPr>
          <w:rFonts w:ascii="Times New Roman" w:eastAsia="Times New Roman" w:hAnsi="Times New Roman" w:cs="Times New Roman"/>
          <w:color w:val="auto"/>
          <w:spacing w:val="2"/>
          <w:sz w:val="28"/>
          <w:szCs w:val="28"/>
        </w:rPr>
        <w:t>,</w:t>
      </w:r>
      <w:proofErr w:type="gramEnd"/>
      <w:r w:rsidRPr="00D578C2">
        <w:rPr>
          <w:rFonts w:ascii="Times New Roman" w:eastAsia="Times New Roman" w:hAnsi="Times New Roman" w:cs="Times New Roman"/>
          <w:color w:val="auto"/>
          <w:spacing w:val="2"/>
          <w:sz w:val="28"/>
          <w:szCs w:val="28"/>
        </w:rPr>
        <w:t xml:space="preserve">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настоящего Закона;</w:t>
      </w:r>
    </w:p>
    <w:p w:rsidR="00157EBD" w:rsidRPr="00D578C2" w:rsidRDefault="00157EBD" w:rsidP="00157EBD">
      <w:pPr>
        <w:pStyle w:val="a4"/>
        <w:spacing w:line="240" w:lineRule="auto"/>
        <w:ind w:left="1069"/>
        <w:jc w:val="both"/>
        <w:rPr>
          <w:rFonts w:ascii="Times New Roman" w:eastAsia="Times New Roman" w:hAnsi="Times New Roman" w:cs="Times New Roman"/>
          <w:color w:val="auto"/>
          <w:spacing w:val="2"/>
          <w:sz w:val="28"/>
          <w:szCs w:val="28"/>
        </w:rPr>
      </w:pPr>
      <w:r w:rsidRPr="00D578C2">
        <w:rPr>
          <w:rFonts w:ascii="Times New Roman" w:eastAsia="Times New Roman" w:hAnsi="Times New Roman" w:cs="Times New Roman"/>
          <w:color w:val="auto"/>
          <w:spacing w:val="2"/>
          <w:sz w:val="28"/>
          <w:szCs w:val="28"/>
        </w:rPr>
        <w:t xml:space="preserve">- правилами благоустройства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 Максимальное расстояние и минимальное расстояние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w:t>
      </w:r>
      <w:proofErr w:type="gramStart"/>
      <w:r w:rsidRPr="00D578C2">
        <w:rPr>
          <w:rFonts w:ascii="Times New Roman" w:eastAsia="Times New Roman" w:hAnsi="Times New Roman" w:cs="Times New Roman"/>
          <w:color w:val="auto"/>
          <w:spacing w:val="2"/>
          <w:sz w:val="28"/>
          <w:szCs w:val="28"/>
        </w:rPr>
        <w:t>Максимальное расстояние не может превышать минимальное расстояние более чем в два раза;</w:t>
      </w:r>
      <w:proofErr w:type="gramEnd"/>
    </w:p>
    <w:p w:rsidR="00157EBD" w:rsidRPr="00D578C2" w:rsidRDefault="00157EBD" w:rsidP="00157EBD">
      <w:pPr>
        <w:pStyle w:val="a4"/>
        <w:spacing w:line="240" w:lineRule="auto"/>
        <w:ind w:left="1069"/>
        <w:jc w:val="both"/>
        <w:rPr>
          <w:rFonts w:ascii="Times New Roman" w:eastAsia="Times New Roman" w:hAnsi="Times New Roman" w:cs="Times New Roman"/>
          <w:color w:val="auto"/>
          <w:spacing w:val="2"/>
          <w:sz w:val="28"/>
          <w:szCs w:val="28"/>
        </w:rPr>
      </w:pPr>
      <w:r w:rsidRPr="00D578C2">
        <w:rPr>
          <w:rFonts w:ascii="Times New Roman" w:eastAsia="Times New Roman" w:hAnsi="Times New Roman" w:cs="Times New Roman"/>
          <w:color w:val="auto"/>
          <w:spacing w:val="2"/>
          <w:sz w:val="28"/>
          <w:szCs w:val="28"/>
        </w:rPr>
        <w:t>-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157EBD" w:rsidRPr="00D578C2" w:rsidRDefault="00157EBD" w:rsidP="00157EBD">
      <w:pPr>
        <w:pStyle w:val="a4"/>
        <w:spacing w:line="240" w:lineRule="auto"/>
        <w:ind w:left="1069"/>
        <w:jc w:val="both"/>
        <w:rPr>
          <w:rFonts w:ascii="Times New Roman" w:eastAsia="Times New Roman" w:hAnsi="Times New Roman" w:cs="Times New Roman"/>
          <w:color w:val="auto"/>
          <w:spacing w:val="2"/>
          <w:sz w:val="28"/>
          <w:szCs w:val="28"/>
        </w:rPr>
      </w:pPr>
      <w:r w:rsidRPr="00D578C2">
        <w:rPr>
          <w:rFonts w:ascii="Times New Roman" w:eastAsia="Times New Roman" w:hAnsi="Times New Roman" w:cs="Times New Roman"/>
          <w:color w:val="auto"/>
          <w:spacing w:val="2"/>
          <w:sz w:val="28"/>
          <w:szCs w:val="28"/>
        </w:rPr>
        <w:t>- в границах прилегающих территорий могут располагаться следующие территории общего пользования или их части:</w:t>
      </w:r>
    </w:p>
    <w:p w:rsidR="00157EBD" w:rsidRPr="00D578C2" w:rsidRDefault="00157EBD" w:rsidP="00157EBD">
      <w:pPr>
        <w:spacing w:line="263" w:lineRule="atLeast"/>
        <w:ind w:firstLine="709"/>
        <w:jc w:val="both"/>
        <w:textAlignment w:val="baseline"/>
        <w:rPr>
          <w:rFonts w:ascii="Times New Roman" w:eastAsia="Times New Roman" w:hAnsi="Times New Roman" w:cs="Times New Roman"/>
          <w:color w:val="auto"/>
          <w:spacing w:val="2"/>
          <w:sz w:val="28"/>
          <w:szCs w:val="28"/>
        </w:rPr>
      </w:pPr>
      <w:r w:rsidRPr="00D578C2">
        <w:rPr>
          <w:rFonts w:ascii="Times New Roman" w:eastAsia="Times New Roman" w:hAnsi="Times New Roman" w:cs="Times New Roman"/>
          <w:color w:val="auto"/>
          <w:spacing w:val="2"/>
          <w:sz w:val="28"/>
          <w:szCs w:val="28"/>
        </w:rPr>
        <w:t xml:space="preserve">    1) пешеходные коммуникации, в том числе тротуары, аллеи, дорожки, тропинки;</w:t>
      </w:r>
    </w:p>
    <w:p w:rsidR="00157EBD" w:rsidRPr="00D578C2" w:rsidRDefault="00157EBD" w:rsidP="00157EBD">
      <w:pPr>
        <w:spacing w:line="263" w:lineRule="atLeast"/>
        <w:ind w:firstLine="709"/>
        <w:jc w:val="both"/>
        <w:textAlignment w:val="baseline"/>
        <w:rPr>
          <w:rFonts w:ascii="Times New Roman" w:eastAsia="Times New Roman" w:hAnsi="Times New Roman" w:cs="Times New Roman"/>
          <w:color w:val="auto"/>
          <w:spacing w:val="2"/>
          <w:sz w:val="28"/>
          <w:szCs w:val="28"/>
        </w:rPr>
      </w:pPr>
      <w:r w:rsidRPr="00D578C2">
        <w:rPr>
          <w:rFonts w:ascii="Times New Roman" w:eastAsia="Times New Roman" w:hAnsi="Times New Roman" w:cs="Times New Roman"/>
          <w:color w:val="auto"/>
          <w:spacing w:val="2"/>
          <w:sz w:val="28"/>
          <w:szCs w:val="28"/>
        </w:rPr>
        <w:t xml:space="preserve">    2) палисадники, клумбы;</w:t>
      </w:r>
    </w:p>
    <w:p w:rsidR="00157EBD" w:rsidRPr="00D578C2" w:rsidRDefault="00157EBD" w:rsidP="00157EBD">
      <w:pPr>
        <w:spacing w:line="263" w:lineRule="atLeast"/>
        <w:ind w:firstLine="709"/>
        <w:jc w:val="both"/>
        <w:textAlignment w:val="baseline"/>
        <w:rPr>
          <w:rFonts w:ascii="Times New Roman" w:eastAsia="Times New Roman" w:hAnsi="Times New Roman" w:cs="Times New Roman"/>
          <w:color w:val="auto"/>
          <w:spacing w:val="2"/>
          <w:sz w:val="28"/>
          <w:szCs w:val="28"/>
        </w:rPr>
      </w:pPr>
      <w:r w:rsidRPr="00D578C2">
        <w:rPr>
          <w:rFonts w:ascii="Times New Roman" w:eastAsia="Times New Roman" w:hAnsi="Times New Roman" w:cs="Times New Roman"/>
          <w:color w:val="auto"/>
          <w:spacing w:val="2"/>
          <w:sz w:val="28"/>
          <w:szCs w:val="28"/>
        </w:rPr>
        <w:t xml:space="preserve">    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57EBD" w:rsidRPr="00D578C2" w:rsidRDefault="00157EBD" w:rsidP="00157EBD">
      <w:pPr>
        <w:spacing w:line="263" w:lineRule="atLeast"/>
        <w:ind w:firstLine="709"/>
        <w:jc w:val="both"/>
        <w:textAlignment w:val="baseline"/>
        <w:rPr>
          <w:rFonts w:ascii="Times New Roman" w:eastAsia="Times New Roman" w:hAnsi="Times New Roman" w:cs="Times New Roman"/>
          <w:color w:val="auto"/>
          <w:spacing w:val="2"/>
          <w:sz w:val="28"/>
          <w:szCs w:val="28"/>
        </w:rPr>
      </w:pPr>
      <w:r w:rsidRPr="00D578C2">
        <w:rPr>
          <w:rFonts w:ascii="Times New Roman" w:eastAsia="Times New Roman" w:hAnsi="Times New Roman" w:cs="Times New Roman"/>
          <w:color w:val="auto"/>
          <w:spacing w:val="2"/>
          <w:sz w:val="28"/>
          <w:szCs w:val="28"/>
        </w:rPr>
        <w:t>- границы прилегающей территории определяются с учетом следующих ограничений:</w:t>
      </w:r>
    </w:p>
    <w:p w:rsidR="00157EBD" w:rsidRPr="00D578C2" w:rsidRDefault="00157EBD" w:rsidP="00157EBD">
      <w:pPr>
        <w:spacing w:line="263" w:lineRule="atLeast"/>
        <w:ind w:firstLine="709"/>
        <w:jc w:val="both"/>
        <w:textAlignment w:val="baseline"/>
        <w:rPr>
          <w:rFonts w:ascii="Times New Roman" w:eastAsia="Times New Roman" w:hAnsi="Times New Roman" w:cs="Times New Roman"/>
          <w:color w:val="auto"/>
          <w:spacing w:val="2"/>
          <w:sz w:val="28"/>
          <w:szCs w:val="28"/>
        </w:rPr>
      </w:pPr>
      <w:r w:rsidRPr="00D578C2">
        <w:rPr>
          <w:rFonts w:ascii="Times New Roman" w:eastAsia="Times New Roman" w:hAnsi="Times New Roman" w:cs="Times New Roman"/>
          <w:color w:val="auto"/>
          <w:spacing w:val="2"/>
          <w:sz w:val="28"/>
          <w:szCs w:val="28"/>
        </w:rPr>
        <w:t xml:space="preserve">1) в отношении каждого здания, строения, сооружения, земельного участка могут быть установлены границы только одной прилегающей </w:t>
      </w:r>
      <w:r w:rsidRPr="00D578C2">
        <w:rPr>
          <w:rFonts w:ascii="Times New Roman" w:eastAsia="Times New Roman" w:hAnsi="Times New Roman" w:cs="Times New Roman"/>
          <w:color w:val="auto"/>
          <w:spacing w:val="2"/>
          <w:sz w:val="28"/>
          <w:szCs w:val="28"/>
        </w:rPr>
        <w:lastRenderedPageBreak/>
        <w:t>территории, в том числе границы, имеющие один замкнутый контур или два непересекающихся замкнутых контура;</w:t>
      </w:r>
    </w:p>
    <w:p w:rsidR="00157EBD" w:rsidRPr="00D578C2" w:rsidRDefault="00157EBD" w:rsidP="00157EBD">
      <w:pPr>
        <w:spacing w:line="263" w:lineRule="atLeast"/>
        <w:ind w:firstLine="709"/>
        <w:jc w:val="both"/>
        <w:textAlignment w:val="baseline"/>
        <w:rPr>
          <w:rFonts w:ascii="Times New Roman" w:eastAsia="Times New Roman" w:hAnsi="Times New Roman" w:cs="Times New Roman"/>
          <w:color w:val="auto"/>
          <w:spacing w:val="2"/>
          <w:sz w:val="28"/>
          <w:szCs w:val="28"/>
        </w:rPr>
      </w:pPr>
      <w:r w:rsidRPr="00D578C2">
        <w:rPr>
          <w:rFonts w:ascii="Times New Roman" w:eastAsia="Times New Roman" w:hAnsi="Times New Roman" w:cs="Times New Roman"/>
          <w:color w:val="auto"/>
          <w:spacing w:val="2"/>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57EBD" w:rsidRPr="00D578C2" w:rsidRDefault="00157EBD" w:rsidP="00157EBD">
      <w:pPr>
        <w:spacing w:line="263" w:lineRule="atLeast"/>
        <w:ind w:firstLine="709"/>
        <w:jc w:val="both"/>
        <w:textAlignment w:val="baseline"/>
        <w:rPr>
          <w:rFonts w:ascii="Times New Roman" w:eastAsia="Times New Roman" w:hAnsi="Times New Roman" w:cs="Times New Roman"/>
          <w:color w:val="auto"/>
          <w:spacing w:val="2"/>
          <w:sz w:val="28"/>
          <w:szCs w:val="28"/>
        </w:rPr>
      </w:pPr>
      <w:r w:rsidRPr="00D578C2">
        <w:rPr>
          <w:rFonts w:ascii="Times New Roman" w:eastAsia="Times New Roman" w:hAnsi="Times New Roman" w:cs="Times New Roman"/>
          <w:color w:val="auto"/>
          <w:spacing w:val="2"/>
          <w:sz w:val="28"/>
          <w:szCs w:val="28"/>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157EBD" w:rsidRPr="00D578C2" w:rsidRDefault="00157EBD" w:rsidP="00157EBD">
      <w:pPr>
        <w:spacing w:line="263" w:lineRule="atLeast"/>
        <w:ind w:firstLine="709"/>
        <w:jc w:val="both"/>
        <w:textAlignment w:val="baseline"/>
        <w:rPr>
          <w:rFonts w:ascii="Times New Roman" w:eastAsia="Times New Roman" w:hAnsi="Times New Roman" w:cs="Times New Roman"/>
          <w:color w:val="auto"/>
          <w:spacing w:val="2"/>
          <w:sz w:val="28"/>
          <w:szCs w:val="28"/>
        </w:rPr>
      </w:pPr>
      <w:r w:rsidRPr="00D578C2">
        <w:rPr>
          <w:rFonts w:ascii="Times New Roman" w:eastAsia="Times New Roman" w:hAnsi="Times New Roman" w:cs="Times New Roman"/>
          <w:color w:val="auto"/>
          <w:spacing w:val="2"/>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57EBD" w:rsidRPr="00D578C2" w:rsidRDefault="00157EBD" w:rsidP="00157EBD">
      <w:pPr>
        <w:spacing w:line="263" w:lineRule="atLeast"/>
        <w:ind w:firstLine="709"/>
        <w:jc w:val="both"/>
        <w:textAlignment w:val="baseline"/>
        <w:rPr>
          <w:rFonts w:ascii="Times New Roman" w:eastAsia="Times New Roman" w:hAnsi="Times New Roman" w:cs="Times New Roman"/>
          <w:color w:val="auto"/>
          <w:spacing w:val="2"/>
          <w:sz w:val="28"/>
          <w:szCs w:val="28"/>
        </w:rPr>
      </w:pPr>
      <w:r w:rsidRPr="00D578C2">
        <w:rPr>
          <w:rFonts w:ascii="Times New Roman" w:eastAsia="Times New Roman" w:hAnsi="Times New Roman" w:cs="Times New Roman"/>
          <w:color w:val="auto"/>
          <w:spacing w:val="2"/>
          <w:sz w:val="28"/>
          <w:szCs w:val="28"/>
        </w:rPr>
        <w:t>5) внешняя часть границ прилегающей территории не может выходить за пределы территорий общего пользования.  Внешняя часть границ прилегающей территории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57EBD" w:rsidRPr="00D578C2" w:rsidRDefault="00157EBD" w:rsidP="00157EBD">
      <w:pPr>
        <w:spacing w:line="263" w:lineRule="atLeast"/>
        <w:ind w:firstLine="709"/>
        <w:jc w:val="both"/>
        <w:textAlignment w:val="baseline"/>
        <w:rPr>
          <w:rFonts w:ascii="Times New Roman" w:eastAsia="Times New Roman" w:hAnsi="Times New Roman" w:cs="Times New Roman"/>
          <w:color w:val="auto"/>
          <w:spacing w:val="2"/>
          <w:sz w:val="28"/>
          <w:szCs w:val="28"/>
        </w:rPr>
      </w:pPr>
      <w:r w:rsidRPr="00D578C2">
        <w:rPr>
          <w:rFonts w:ascii="Times New Roman" w:eastAsia="Times New Roman" w:hAnsi="Times New Roman" w:cs="Times New Roman"/>
          <w:color w:val="auto"/>
          <w:spacing w:val="2"/>
          <w:sz w:val="28"/>
          <w:szCs w:val="28"/>
        </w:rPr>
        <w:t>- правилами благоустройства могут устанавливаться дополнительные требования к порядку определения и способу описания границ прилегающих территорий, не противоречащие нормативным правовым актам Российской Федерации и настоящему Закону;</w:t>
      </w:r>
    </w:p>
    <w:p w:rsidR="00157EBD" w:rsidRPr="00D578C2" w:rsidRDefault="00157EBD" w:rsidP="00157EBD">
      <w:pPr>
        <w:spacing w:line="263" w:lineRule="atLeast"/>
        <w:ind w:firstLine="709"/>
        <w:jc w:val="both"/>
        <w:textAlignment w:val="baseline"/>
        <w:rPr>
          <w:rFonts w:ascii="Times New Roman" w:eastAsia="Times New Roman" w:hAnsi="Times New Roman" w:cs="Times New Roman"/>
          <w:color w:val="auto"/>
          <w:spacing w:val="2"/>
          <w:sz w:val="28"/>
          <w:szCs w:val="28"/>
        </w:rPr>
      </w:pPr>
      <w:r w:rsidRPr="00D578C2">
        <w:rPr>
          <w:rFonts w:ascii="Times New Roman" w:eastAsia="Times New Roman" w:hAnsi="Times New Roman" w:cs="Times New Roman"/>
          <w:color w:val="auto"/>
          <w:spacing w:val="2"/>
          <w:sz w:val="28"/>
          <w:szCs w:val="28"/>
        </w:rPr>
        <w:t>- доведение информации о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осуществляется способом, установленным правилами благоустройства;</w:t>
      </w:r>
    </w:p>
    <w:p w:rsidR="00157EBD" w:rsidRPr="00D578C2" w:rsidRDefault="00157EBD" w:rsidP="00157EBD">
      <w:pPr>
        <w:spacing w:line="263" w:lineRule="atLeast"/>
        <w:ind w:firstLine="709"/>
        <w:jc w:val="both"/>
        <w:textAlignment w:val="baseline"/>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xml:space="preserve">- </w:t>
      </w:r>
      <w:r w:rsidRPr="00D578C2">
        <w:rPr>
          <w:rFonts w:ascii="Times New Roman" w:eastAsia="Times New Roman" w:hAnsi="Times New Roman" w:cs="Times New Roman"/>
          <w:color w:val="auto"/>
          <w:spacing w:val="2"/>
          <w:sz w:val="28"/>
          <w:szCs w:val="28"/>
        </w:rPr>
        <w:t xml:space="preserve">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   </w:t>
      </w:r>
    </w:p>
    <w:p w:rsidR="00157EBD" w:rsidRPr="00D578C2" w:rsidRDefault="00157EBD" w:rsidP="00157EBD">
      <w:pPr>
        <w:shd w:val="clear" w:color="auto" w:fill="FFFFFF"/>
        <w:spacing w:before="2" w:after="8"/>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В р</w:t>
      </w:r>
      <w:r w:rsidRPr="00D578C2">
        <w:rPr>
          <w:rFonts w:ascii="Times New Roman" w:hAnsi="Times New Roman" w:cs="Times New Roman"/>
          <w:color w:val="auto"/>
          <w:sz w:val="28"/>
          <w:szCs w:val="28"/>
        </w:rPr>
        <w:t>аздел 9. «ГОРОДСКОЕ ОФОРМЛЕНИЕ И ИНФОРМАЦИЯ» дополнить подпункт</w:t>
      </w:r>
      <w:r>
        <w:rPr>
          <w:rFonts w:ascii="Times New Roman" w:hAnsi="Times New Roman" w:cs="Times New Roman"/>
          <w:color w:val="auto"/>
          <w:sz w:val="28"/>
          <w:szCs w:val="28"/>
        </w:rPr>
        <w:t>ы</w:t>
      </w:r>
      <w:r w:rsidRPr="00D578C2">
        <w:rPr>
          <w:rFonts w:ascii="Times New Roman" w:hAnsi="Times New Roman" w:cs="Times New Roman"/>
          <w:color w:val="auto"/>
          <w:sz w:val="28"/>
          <w:szCs w:val="28"/>
        </w:rPr>
        <w:t xml:space="preserve"> 9.1.1-9.1.6:</w:t>
      </w:r>
    </w:p>
    <w:p w:rsidR="00157EBD" w:rsidRPr="00D578C2" w:rsidRDefault="00157EBD" w:rsidP="00157EBD">
      <w:pPr>
        <w:ind w:left="720"/>
        <w:contextualSpacing/>
        <w:jc w:val="both"/>
        <w:rPr>
          <w:rFonts w:ascii="Times New Roman" w:eastAsia="Times New Roman" w:hAnsi="Times New Roman" w:cs="Times New Roman"/>
          <w:color w:val="auto"/>
          <w:sz w:val="28"/>
          <w:szCs w:val="28"/>
        </w:rPr>
      </w:pPr>
      <w:bookmarkStart w:id="0" w:name="100070"/>
      <w:bookmarkEnd w:id="0"/>
      <w:r w:rsidRPr="00D578C2">
        <w:rPr>
          <w:rFonts w:ascii="Times New Roman" w:hAnsi="Times New Roman" w:cs="Times New Roman"/>
          <w:color w:val="auto"/>
          <w:sz w:val="28"/>
          <w:szCs w:val="28"/>
        </w:rPr>
        <w:lastRenderedPageBreak/>
        <w:t xml:space="preserve">9.1.1. </w:t>
      </w:r>
      <w:r w:rsidRPr="00D578C2">
        <w:rPr>
          <w:rFonts w:ascii="Times New Roman" w:eastAsia="Times New Roman" w:hAnsi="Times New Roman" w:cs="Times New Roman"/>
          <w:color w:val="auto"/>
          <w:sz w:val="28"/>
          <w:szCs w:val="28"/>
        </w:rPr>
        <w:t xml:space="preserve">Размещение  информационных и рекламных конструкций, а также размещение иных графических элементов осуществляется в соответствии с утвержденным порядком размещения рекламных конструкций на территории муниципального образования Курганинский район и настоящими правилами. </w:t>
      </w:r>
    </w:p>
    <w:p w:rsidR="00157EBD" w:rsidRPr="00D578C2" w:rsidRDefault="00157EBD" w:rsidP="00157EBD">
      <w:pPr>
        <w:pStyle w:val="a4"/>
        <w:spacing w:line="240" w:lineRule="auto"/>
        <w:ind w:left="568"/>
        <w:jc w:val="both"/>
        <w:rPr>
          <w:rFonts w:ascii="Times New Roman" w:eastAsia="Times New Roman" w:hAnsi="Times New Roman" w:cs="Times New Roman"/>
          <w:color w:val="auto"/>
          <w:sz w:val="28"/>
          <w:szCs w:val="28"/>
        </w:rPr>
      </w:pPr>
      <w:r w:rsidRPr="00D578C2">
        <w:rPr>
          <w:rFonts w:ascii="Times New Roman" w:hAnsi="Times New Roman" w:cs="Times New Roman"/>
          <w:color w:val="auto"/>
          <w:sz w:val="28"/>
          <w:szCs w:val="28"/>
        </w:rPr>
        <w:t xml:space="preserve">  9.1.2. </w:t>
      </w:r>
      <w:r w:rsidRPr="00D578C2">
        <w:rPr>
          <w:rFonts w:ascii="Times New Roman" w:eastAsia="Times New Roman" w:hAnsi="Times New Roman" w:cs="Times New Roman"/>
          <w:color w:val="auto"/>
          <w:sz w:val="28"/>
          <w:szCs w:val="28"/>
        </w:rPr>
        <w:t>Термины и определения.</w:t>
      </w:r>
    </w:p>
    <w:p w:rsidR="00157EBD" w:rsidRPr="00D578C2" w:rsidRDefault="00157EBD" w:rsidP="00157EBD">
      <w:pPr>
        <w:ind w:firstLine="709"/>
        <w:contextualSpacing/>
        <w:jc w:val="both"/>
        <w:rPr>
          <w:rFonts w:ascii="Times New Roman" w:hAnsi="Times New Roman" w:cs="Times New Roman"/>
          <w:color w:val="auto"/>
          <w:sz w:val="28"/>
          <w:szCs w:val="28"/>
          <w:shd w:val="clear" w:color="auto" w:fill="FFFFFF"/>
        </w:rPr>
      </w:pPr>
      <w:r w:rsidRPr="00D578C2">
        <w:rPr>
          <w:rFonts w:ascii="Times New Roman" w:eastAsia="Times New Roman" w:hAnsi="Times New Roman" w:cs="Times New Roman"/>
          <w:b/>
          <w:color w:val="auto"/>
          <w:sz w:val="28"/>
          <w:szCs w:val="28"/>
        </w:rPr>
        <w:t>Реклама</w:t>
      </w:r>
      <w:r w:rsidRPr="00D578C2">
        <w:rPr>
          <w:rFonts w:ascii="Times New Roman" w:eastAsia="Times New Roman" w:hAnsi="Times New Roman" w:cs="Times New Roman"/>
          <w:color w:val="auto"/>
          <w:sz w:val="28"/>
          <w:szCs w:val="28"/>
        </w:rPr>
        <w:t xml:space="preserve"> – </w:t>
      </w:r>
      <w:r w:rsidRPr="00D578C2">
        <w:rPr>
          <w:rFonts w:ascii="Times New Roman" w:hAnsi="Times New Roman" w:cs="Times New Roman"/>
          <w:color w:val="auto"/>
          <w:sz w:val="28"/>
          <w:szCs w:val="28"/>
          <w:shd w:val="clear" w:color="auto" w:fill="FFFFFF"/>
        </w:rPr>
        <w:t>информация, распространенная любым способом, в любой форме и с использованием </w:t>
      </w:r>
      <w:hyperlink r:id="rId5" w:anchor="dst100006" w:history="1">
        <w:r w:rsidRPr="00D578C2">
          <w:rPr>
            <w:rStyle w:val="a5"/>
            <w:rFonts w:ascii="Times New Roman" w:hAnsi="Times New Roman" w:cs="Times New Roman"/>
            <w:color w:val="auto"/>
            <w:sz w:val="28"/>
            <w:szCs w:val="28"/>
            <w:shd w:val="clear" w:color="auto" w:fill="FFFFFF"/>
          </w:rPr>
          <w:t>любых</w:t>
        </w:r>
      </w:hyperlink>
      <w:r w:rsidRPr="00D578C2">
        <w:rPr>
          <w:rFonts w:ascii="Times New Roman" w:hAnsi="Times New Roman" w:cs="Times New Roman"/>
          <w:color w:val="auto"/>
          <w:sz w:val="28"/>
          <w:szCs w:val="28"/>
          <w:shd w:val="clear" w:color="auto" w:fill="FFFFFF"/>
        </w:rPr>
        <w:t> средств, адресованная неопределенному кругу </w:t>
      </w:r>
      <w:hyperlink r:id="rId6" w:anchor="dst100006" w:history="1">
        <w:r w:rsidRPr="00D578C2">
          <w:rPr>
            <w:rStyle w:val="a5"/>
            <w:rFonts w:ascii="Times New Roman" w:hAnsi="Times New Roman" w:cs="Times New Roman"/>
            <w:color w:val="auto"/>
            <w:sz w:val="28"/>
            <w:szCs w:val="28"/>
            <w:shd w:val="clear" w:color="auto" w:fill="FFFFFF"/>
          </w:rPr>
          <w:t>лиц</w:t>
        </w:r>
      </w:hyperlink>
      <w:r w:rsidRPr="00D578C2">
        <w:rPr>
          <w:rFonts w:ascii="Times New Roman" w:hAnsi="Times New Roman" w:cs="Times New Roman"/>
          <w:color w:val="auto"/>
          <w:sz w:val="28"/>
          <w:szCs w:val="28"/>
          <w:shd w:val="clear" w:color="auto" w:fill="FFFFFF"/>
        </w:rPr>
        <w:t> и направленная на привлечение внимания к объекту рекламирования, формирование или поддержание интереса к нему и его продвижение на рынке.</w:t>
      </w:r>
    </w:p>
    <w:p w:rsidR="00157EBD" w:rsidRPr="00D578C2" w:rsidRDefault="00157EBD" w:rsidP="00157EBD">
      <w:pPr>
        <w:ind w:firstLine="709"/>
        <w:contextualSpacing/>
        <w:jc w:val="both"/>
        <w:rPr>
          <w:rFonts w:ascii="Times New Roman" w:hAnsi="Times New Roman" w:cs="Times New Roman"/>
          <w:color w:val="auto"/>
          <w:sz w:val="28"/>
          <w:szCs w:val="28"/>
        </w:rPr>
      </w:pPr>
      <w:r w:rsidRPr="00D578C2">
        <w:rPr>
          <w:rFonts w:ascii="Times New Roman" w:hAnsi="Times New Roman" w:cs="Times New Roman"/>
          <w:b/>
          <w:color w:val="auto"/>
          <w:sz w:val="28"/>
          <w:szCs w:val="28"/>
        </w:rPr>
        <w:t>Информационная конструкция</w:t>
      </w:r>
      <w:r w:rsidRPr="00D578C2">
        <w:rPr>
          <w:rFonts w:ascii="Times New Roman" w:hAnsi="Times New Roman" w:cs="Times New Roman"/>
          <w:color w:val="auto"/>
          <w:sz w:val="28"/>
          <w:szCs w:val="28"/>
        </w:rPr>
        <w:t xml:space="preserve"> - объект благоустройства, выполняющий функцию информирования населения города.</w:t>
      </w:r>
    </w:p>
    <w:p w:rsidR="00157EBD" w:rsidRPr="00D578C2" w:rsidRDefault="00157EBD" w:rsidP="00157EBD">
      <w:pPr>
        <w:widowControl w:val="0"/>
        <w:tabs>
          <w:tab w:val="left" w:pos="1362"/>
        </w:tabs>
        <w:autoSpaceDE w:val="0"/>
        <w:autoSpaceDN w:val="0"/>
        <w:ind w:right="203"/>
        <w:jc w:val="both"/>
        <w:rPr>
          <w:rFonts w:ascii="Times New Roman" w:hAnsi="Times New Roman" w:cs="Times New Roman"/>
          <w:color w:val="auto"/>
          <w:sz w:val="28"/>
          <w:szCs w:val="28"/>
        </w:rPr>
      </w:pPr>
      <w:r w:rsidRPr="00D578C2">
        <w:rPr>
          <w:rFonts w:ascii="Times New Roman" w:hAnsi="Times New Roman" w:cs="Times New Roman"/>
          <w:color w:val="auto"/>
          <w:sz w:val="28"/>
          <w:szCs w:val="28"/>
        </w:rPr>
        <w:t xml:space="preserve">           </w:t>
      </w:r>
      <w:r w:rsidRPr="00D578C2">
        <w:rPr>
          <w:rFonts w:ascii="Times New Roman" w:hAnsi="Times New Roman" w:cs="Times New Roman"/>
          <w:b/>
          <w:color w:val="auto"/>
          <w:sz w:val="28"/>
          <w:szCs w:val="28"/>
        </w:rPr>
        <w:t>Вывески</w:t>
      </w:r>
      <w:r w:rsidRPr="00D578C2">
        <w:rPr>
          <w:rFonts w:ascii="Times New Roman" w:hAnsi="Times New Roman" w:cs="Times New Roman"/>
          <w:color w:val="auto"/>
          <w:sz w:val="28"/>
          <w:szCs w:val="28"/>
        </w:rPr>
        <w:t xml:space="preserve">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w:t>
      </w:r>
    </w:p>
    <w:p w:rsidR="00157EBD" w:rsidRPr="00D578C2" w:rsidRDefault="00157EBD" w:rsidP="00157EBD">
      <w:pPr>
        <w:ind w:left="709"/>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xml:space="preserve">Типы вывесок: </w:t>
      </w:r>
    </w:p>
    <w:p w:rsidR="00157EBD" w:rsidRPr="00D578C2" w:rsidRDefault="00157EBD" w:rsidP="00157EBD">
      <w:pPr>
        <w:ind w:left="709"/>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xml:space="preserve">- несветовые; </w:t>
      </w:r>
    </w:p>
    <w:p w:rsidR="00157EBD" w:rsidRPr="00D578C2" w:rsidRDefault="00157EBD" w:rsidP="00157EBD">
      <w:pPr>
        <w:ind w:left="709"/>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световые объемные буквы.</w:t>
      </w:r>
    </w:p>
    <w:p w:rsidR="00157EBD" w:rsidRPr="00D578C2" w:rsidRDefault="00157EBD" w:rsidP="00157EBD">
      <w:pPr>
        <w:ind w:firstLine="709"/>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Масштаб, цветовое решение и стилистическое решение выбирается в соответствии с Концепцией внешнего облика улиц, магистралей, и территорий города Курганинска (в части размещения информационных конструкций).</w:t>
      </w:r>
    </w:p>
    <w:p w:rsidR="00157EBD" w:rsidRPr="00D578C2" w:rsidRDefault="00157EBD" w:rsidP="00157EBD">
      <w:pPr>
        <w:ind w:left="720"/>
        <w:contextualSpacing/>
        <w:jc w:val="both"/>
        <w:rPr>
          <w:rFonts w:ascii="Times New Roman" w:eastAsia="Times New Roman" w:hAnsi="Times New Roman" w:cs="Times New Roman"/>
          <w:color w:val="auto"/>
          <w:sz w:val="28"/>
          <w:szCs w:val="28"/>
        </w:rPr>
      </w:pPr>
      <w:r w:rsidRPr="00D578C2">
        <w:rPr>
          <w:rFonts w:ascii="Times New Roman" w:hAnsi="Times New Roman" w:cs="Times New Roman"/>
          <w:color w:val="auto"/>
          <w:sz w:val="28"/>
          <w:szCs w:val="28"/>
        </w:rPr>
        <w:t>9.1.3.</w:t>
      </w:r>
      <w:r w:rsidRPr="00D578C2">
        <w:rPr>
          <w:rFonts w:ascii="Times New Roman" w:eastAsia="Times New Roman" w:hAnsi="Times New Roman" w:cs="Times New Roman"/>
          <w:color w:val="auto"/>
          <w:sz w:val="28"/>
          <w:szCs w:val="28"/>
        </w:rPr>
        <w:t xml:space="preserve"> Порядок размещения рекламных конструкций.</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Рекламные конструкций устанавливаются только после включения их в схему размещения рекламных конструкций и получения разрешения на установку.</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После прекращения действия разрешения размещения рекламная конструкция подлежит демонтажу в  течени</w:t>
      </w:r>
      <w:proofErr w:type="gramStart"/>
      <w:r w:rsidRPr="00D578C2">
        <w:rPr>
          <w:rFonts w:ascii="Times New Roman" w:eastAsia="Times New Roman" w:hAnsi="Times New Roman" w:cs="Times New Roman"/>
          <w:color w:val="auto"/>
          <w:sz w:val="28"/>
          <w:szCs w:val="28"/>
        </w:rPr>
        <w:t>и</w:t>
      </w:r>
      <w:proofErr w:type="gramEnd"/>
      <w:r w:rsidRPr="00D578C2">
        <w:rPr>
          <w:rFonts w:ascii="Times New Roman" w:eastAsia="Times New Roman" w:hAnsi="Times New Roman" w:cs="Times New Roman"/>
          <w:color w:val="auto"/>
          <w:sz w:val="28"/>
          <w:szCs w:val="28"/>
        </w:rPr>
        <w:t xml:space="preserve">  _10_ дней.   </w:t>
      </w:r>
    </w:p>
    <w:p w:rsidR="00157EBD" w:rsidRPr="00D578C2" w:rsidRDefault="00157EBD" w:rsidP="00157EBD">
      <w:pPr>
        <w:ind w:left="720"/>
        <w:contextualSpacing/>
        <w:jc w:val="both"/>
        <w:rPr>
          <w:rFonts w:ascii="Times New Roman" w:eastAsia="Times New Roman" w:hAnsi="Times New Roman" w:cs="Times New Roman"/>
          <w:color w:val="auto"/>
          <w:sz w:val="28"/>
          <w:szCs w:val="28"/>
        </w:rPr>
      </w:pPr>
      <w:r w:rsidRPr="00D578C2">
        <w:rPr>
          <w:rFonts w:ascii="Times New Roman" w:hAnsi="Times New Roman" w:cs="Times New Roman"/>
          <w:color w:val="auto"/>
          <w:sz w:val="28"/>
          <w:szCs w:val="28"/>
        </w:rPr>
        <w:t xml:space="preserve">9.1.4. </w:t>
      </w:r>
      <w:r w:rsidRPr="00D578C2">
        <w:rPr>
          <w:rFonts w:ascii="Times New Roman" w:eastAsia="Times New Roman" w:hAnsi="Times New Roman" w:cs="Times New Roman"/>
          <w:color w:val="auto"/>
          <w:sz w:val="28"/>
          <w:szCs w:val="28"/>
        </w:rPr>
        <w:t>Порядок размещения информационных конструкций (далее вывесок).</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Размещение вывесок возможно только после согласования с главой Курганинского городского поселения   Курганинского района, которое проходит в                 2 этапа:</w:t>
      </w:r>
    </w:p>
    <w:p w:rsidR="00157EBD" w:rsidRPr="00D578C2" w:rsidRDefault="00157EBD" w:rsidP="00157EBD">
      <w:pPr>
        <w:ind w:left="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согласование места размещения вывесок;</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xml:space="preserve">Для этого заявитель предоставляет в администрацию Курганинского городского поселения фотографию фасада (всего объекта) с обозначением </w:t>
      </w:r>
      <w:r w:rsidRPr="00D578C2">
        <w:rPr>
          <w:rFonts w:ascii="Times New Roman" w:eastAsia="Times New Roman" w:hAnsi="Times New Roman" w:cs="Times New Roman"/>
          <w:color w:val="auto"/>
          <w:sz w:val="28"/>
          <w:szCs w:val="28"/>
        </w:rPr>
        <w:lastRenderedPageBreak/>
        <w:t xml:space="preserve">предполагаемого места размещения вывесок. В соответствии с Концепцией внешнего облика улиц, магистралей, и территорий города Курганинска (в части размещения информационных конструкций) </w:t>
      </w:r>
    </w:p>
    <w:p w:rsidR="00157EBD" w:rsidRPr="00D578C2" w:rsidRDefault="00157EBD" w:rsidP="00157EBD">
      <w:pPr>
        <w:ind w:left="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xml:space="preserve"> - согласование вывески.</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Для этого заявитель предоставляет в администрацию Курганинского городского поселения, согласованное место размещения и исполнение вывески на фасаде здания.</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xml:space="preserve">Согласование места размещения </w:t>
      </w:r>
      <w:proofErr w:type="gramStart"/>
      <w:r w:rsidRPr="00D578C2">
        <w:rPr>
          <w:rFonts w:ascii="Times New Roman" w:eastAsia="Times New Roman" w:hAnsi="Times New Roman" w:cs="Times New Roman"/>
          <w:color w:val="auto"/>
          <w:sz w:val="28"/>
          <w:szCs w:val="28"/>
        </w:rPr>
        <w:t>информационных</w:t>
      </w:r>
      <w:proofErr w:type="gramEnd"/>
      <w:r w:rsidRPr="00D578C2">
        <w:rPr>
          <w:rFonts w:ascii="Times New Roman" w:eastAsia="Times New Roman" w:hAnsi="Times New Roman" w:cs="Times New Roman"/>
          <w:color w:val="auto"/>
          <w:sz w:val="28"/>
          <w:szCs w:val="28"/>
        </w:rPr>
        <w:t xml:space="preserve"> конструкции проводится без взимания платы.</w:t>
      </w:r>
    </w:p>
    <w:p w:rsidR="00157EBD" w:rsidRPr="00D578C2" w:rsidRDefault="00157EBD" w:rsidP="00157EBD">
      <w:pPr>
        <w:ind w:left="720"/>
        <w:contextualSpacing/>
        <w:jc w:val="both"/>
        <w:rPr>
          <w:rFonts w:ascii="Times New Roman" w:eastAsia="Times New Roman" w:hAnsi="Times New Roman" w:cs="Times New Roman"/>
          <w:color w:val="auto"/>
          <w:sz w:val="28"/>
          <w:szCs w:val="28"/>
        </w:rPr>
      </w:pPr>
      <w:r w:rsidRPr="00D578C2">
        <w:rPr>
          <w:rFonts w:ascii="Times New Roman" w:hAnsi="Times New Roman" w:cs="Times New Roman"/>
          <w:color w:val="auto"/>
          <w:sz w:val="28"/>
          <w:szCs w:val="28"/>
        </w:rPr>
        <w:t xml:space="preserve">9.1.5. </w:t>
      </w:r>
      <w:r w:rsidRPr="00D578C2">
        <w:rPr>
          <w:rFonts w:ascii="Times New Roman" w:eastAsia="Times New Roman" w:hAnsi="Times New Roman" w:cs="Times New Roman"/>
          <w:color w:val="auto"/>
          <w:sz w:val="28"/>
          <w:szCs w:val="28"/>
        </w:rPr>
        <w:t>Требования к размещению информационных и  рекламных конструкций:</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тип вывесок, их масштаб должен быть  единого для всего здания ( с подложкой, без подложки), цветовое и стилевое решение должно быть подобранно в соответствии с архитектурным обликом здания;</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xml:space="preserve"> -недопустимы перекрывания частей фасадов зданий фальшфасадами и декоративными панелями, уменьшение площади и оконных и дверных проемов. Указанные приемы могут быть применены для здания в целом, а не частично;</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вывески, рекламные конструкции и логотипы не должны перекрывать архитектурные делали зданий, должны быть оптически выровнены и расположены в одну линию относительно архитектурных элементов фасада;</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допускается в исключительных случаях закрывать баннерами и оклеивать поверхности оконных и дверных проемов не  более 30% площади остекления с целью размещения рекламы и информации;</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допускается в исключительных случаях вывески, выполненные на баннерной ткани;</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xml:space="preserve">- не допускается размещение на тротуарах, пешеходных дорожках, парковках  автотранспорта иных территориях общего пользования, а так же на конструктивных элементах входных групп выносных конструкций </w:t>
      </w:r>
      <w:proofErr w:type="gramStart"/>
      <w:r w:rsidRPr="00D578C2">
        <w:rPr>
          <w:rFonts w:ascii="Times New Roman" w:eastAsia="Times New Roman" w:hAnsi="Times New Roman" w:cs="Times New Roman"/>
          <w:color w:val="auto"/>
          <w:sz w:val="28"/>
          <w:szCs w:val="28"/>
        </w:rPr>
        <w:t xml:space="preserve">( </w:t>
      </w:r>
      <w:proofErr w:type="gramEnd"/>
      <w:r w:rsidRPr="00D578C2">
        <w:rPr>
          <w:rFonts w:ascii="Times New Roman" w:eastAsia="Times New Roman" w:hAnsi="Times New Roman" w:cs="Times New Roman"/>
          <w:color w:val="auto"/>
          <w:sz w:val="28"/>
          <w:szCs w:val="28"/>
        </w:rPr>
        <w:t>в том штендеров ), содержащих рекламную и иную конструкцию или указывающих на местонахождение объекта;</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не допускается размещение рекламных конструкций, баннеров на фасадах жилых домов, за исключением глухих торцевых фасадов;</w:t>
      </w:r>
    </w:p>
    <w:p w:rsidR="00157EBD" w:rsidRPr="00D578C2" w:rsidRDefault="00157EBD" w:rsidP="00157EBD">
      <w:pPr>
        <w:ind w:left="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lastRenderedPageBreak/>
        <w:t>-  допускается в исключительных случаях размещение надписей на тротуарах;</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фасад, вывески, стекла витрин и прилегающих к зданию тротуаров должны быть ухожены;</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xml:space="preserve">-критерии и условия размещения временных баннеров с афишами, иной информацией, необходимой для проведения мероприятий, допускается в соответствии с Концепцией внешнего облика улиц, магистралей, и территорий города Курганинска (в части размещения информационных конструкций) и после прохождения согласования; </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территории, деревьях;</w:t>
      </w:r>
    </w:p>
    <w:p w:rsidR="00157EBD" w:rsidRPr="00D578C2" w:rsidRDefault="00157EBD" w:rsidP="00157EBD">
      <w:pPr>
        <w:ind w:firstLine="720"/>
        <w:contextualSpacing/>
        <w:jc w:val="both"/>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 установка маркизов допускается  в пределах дверных, оконных и витринных проемов, в соответствии с Концепцией внешнего облика улиц, магистралей, и территорий города Курганинска (в части размещения информационных конструкций) и после прохождения согласования.</w:t>
      </w:r>
    </w:p>
    <w:p w:rsidR="00157EBD" w:rsidRPr="00D578C2" w:rsidRDefault="00157EBD" w:rsidP="00157EBD">
      <w:pPr>
        <w:ind w:left="720"/>
        <w:contextualSpacing/>
        <w:jc w:val="both"/>
        <w:rPr>
          <w:rFonts w:ascii="Times New Roman" w:eastAsia="Times New Roman" w:hAnsi="Times New Roman" w:cs="Times New Roman"/>
          <w:color w:val="auto"/>
          <w:sz w:val="28"/>
          <w:szCs w:val="28"/>
        </w:rPr>
      </w:pPr>
      <w:r w:rsidRPr="00D578C2">
        <w:rPr>
          <w:rFonts w:ascii="Times New Roman" w:hAnsi="Times New Roman" w:cs="Times New Roman"/>
          <w:color w:val="auto"/>
          <w:sz w:val="28"/>
          <w:szCs w:val="28"/>
        </w:rPr>
        <w:t xml:space="preserve">9.1.6. </w:t>
      </w:r>
      <w:r w:rsidRPr="00D578C2">
        <w:rPr>
          <w:rFonts w:ascii="Times New Roman" w:eastAsia="Times New Roman" w:hAnsi="Times New Roman" w:cs="Times New Roman"/>
          <w:color w:val="auto"/>
          <w:sz w:val="28"/>
          <w:szCs w:val="28"/>
        </w:rPr>
        <w:t>Не согласованные информационные и рекламные конструкции.</w:t>
      </w:r>
    </w:p>
    <w:p w:rsidR="00157EBD" w:rsidRPr="00D578C2" w:rsidRDefault="00157EBD" w:rsidP="00157EBD">
      <w:pPr>
        <w:ind w:firstLine="720"/>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Несогласованные в установленном порядке  информационные конструкции подлежат демонтажу до  31 декабря 2019 года.</w:t>
      </w:r>
    </w:p>
    <w:p w:rsidR="00157EBD" w:rsidRPr="00D578C2" w:rsidRDefault="00157EBD" w:rsidP="00157EBD">
      <w:pPr>
        <w:ind w:firstLine="720"/>
        <w:rPr>
          <w:rFonts w:ascii="Times New Roman" w:eastAsia="Times New Roman" w:hAnsi="Times New Roman" w:cs="Times New Roman"/>
          <w:color w:val="auto"/>
          <w:sz w:val="28"/>
          <w:szCs w:val="28"/>
        </w:rPr>
      </w:pPr>
      <w:r w:rsidRPr="00D578C2">
        <w:rPr>
          <w:rFonts w:ascii="Times New Roman" w:eastAsia="Times New Roman" w:hAnsi="Times New Roman" w:cs="Times New Roman"/>
          <w:color w:val="auto"/>
          <w:sz w:val="28"/>
          <w:szCs w:val="28"/>
        </w:rPr>
        <w:t>Физические и юридические лица несут ответственность за размещения информационных конструкций в соответствии действующим законодательством.</w:t>
      </w:r>
    </w:p>
    <w:p w:rsidR="00157EBD" w:rsidRPr="00D578C2" w:rsidRDefault="00157EBD" w:rsidP="00157EBD">
      <w:pPr>
        <w:jc w:val="center"/>
        <w:rPr>
          <w:sz w:val="32"/>
          <w:szCs w:val="32"/>
        </w:rPr>
      </w:pPr>
    </w:p>
    <w:p w:rsidR="00EB1CA9" w:rsidRDefault="00EB1CA9"/>
    <w:sectPr w:rsidR="00EB1CA9" w:rsidSect="00792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1CA9"/>
    <w:rsid w:val="00157EBD"/>
    <w:rsid w:val="00EB1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7EBD"/>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7EBD"/>
    <w:pPr>
      <w:spacing w:after="0" w:line="240" w:lineRule="auto"/>
    </w:pPr>
    <w:rPr>
      <w:rFonts w:ascii="Arial" w:eastAsia="Arial" w:hAnsi="Arial" w:cs="Arial"/>
      <w:color w:val="000000"/>
      <w:lang w:eastAsia="ru-RU"/>
    </w:rPr>
  </w:style>
  <w:style w:type="paragraph" w:styleId="a4">
    <w:name w:val="List Paragraph"/>
    <w:basedOn w:val="a"/>
    <w:uiPriority w:val="1"/>
    <w:qFormat/>
    <w:rsid w:val="00157EBD"/>
    <w:pPr>
      <w:ind w:left="720"/>
      <w:contextualSpacing/>
    </w:pPr>
  </w:style>
  <w:style w:type="character" w:styleId="a5">
    <w:name w:val="Hyperlink"/>
    <w:basedOn w:val="a0"/>
    <w:uiPriority w:val="99"/>
    <w:unhideWhenUsed/>
    <w:rsid w:val="00157E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00620/" TargetMode="External"/><Relationship Id="rId5" Type="http://schemas.openxmlformats.org/officeDocument/2006/relationships/hyperlink" Target="http://www.consultant.ru/document/Cons_doc_LAW_1373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11AC9-BF37-40C5-A2C8-F01ECC55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1885</Words>
  <Characters>10747</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2019-04-29T05:40:00Z</dcterms:created>
  <dcterms:modified xsi:type="dcterms:W3CDTF">2019-04-29T05:46:00Z</dcterms:modified>
</cp:coreProperties>
</file>