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F9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</w:p>
    <w:p w:rsidR="00BD6EF9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</w:p>
    <w:p w:rsidR="00BD6EF9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</w:p>
    <w:p w:rsidR="00BD6EF9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</w:p>
    <w:p w:rsidR="00BD6EF9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</w:p>
    <w:p w:rsidR="00BD6EF9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</w:p>
    <w:p w:rsidR="00BD6EF9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</w:p>
    <w:p w:rsidR="00BD6EF9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</w:p>
    <w:p w:rsidR="00BD6EF9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</w:p>
    <w:p w:rsidR="00BD6EF9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</w:p>
    <w:p w:rsidR="00BD6EF9" w:rsidRPr="001F648F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  <w:r w:rsidRPr="001F648F">
        <w:rPr>
          <w:rFonts w:cs="Times New Roman"/>
          <w:bCs/>
          <w:sz w:val="36"/>
          <w:szCs w:val="36"/>
        </w:rPr>
        <w:t>ПРОЕКТ</w:t>
      </w:r>
    </w:p>
    <w:p w:rsidR="00BD6EF9" w:rsidRPr="001F648F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</w:p>
    <w:p w:rsidR="00BD6EF9" w:rsidRPr="001F648F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  <w:r w:rsidRPr="001F648F">
        <w:rPr>
          <w:rFonts w:cs="Times New Roman"/>
          <w:bCs/>
          <w:sz w:val="36"/>
          <w:szCs w:val="36"/>
        </w:rPr>
        <w:t>ВНЕСЕНИЯ ИЗМЕНЕНИЙ</w:t>
      </w:r>
      <w:r>
        <w:rPr>
          <w:rFonts w:cs="Times New Roman"/>
          <w:bCs/>
          <w:sz w:val="36"/>
          <w:szCs w:val="36"/>
        </w:rPr>
        <w:t xml:space="preserve"> (ДОПОЛНЕНИЙ)</w:t>
      </w:r>
    </w:p>
    <w:p w:rsidR="00BD6EF9" w:rsidRPr="001F648F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</w:p>
    <w:p w:rsidR="00BD6EF9" w:rsidRPr="001F648F" w:rsidRDefault="00BD6EF9" w:rsidP="00BD6EF9">
      <w:pPr>
        <w:pStyle w:val="a3"/>
        <w:jc w:val="center"/>
        <w:rPr>
          <w:rFonts w:cs="Times New Roman"/>
          <w:bCs/>
          <w:sz w:val="36"/>
          <w:szCs w:val="36"/>
        </w:rPr>
      </w:pPr>
      <w:r>
        <w:rPr>
          <w:rFonts w:cs="Times New Roman"/>
          <w:bCs/>
          <w:sz w:val="36"/>
          <w:szCs w:val="36"/>
        </w:rPr>
        <w:t>В</w:t>
      </w:r>
    </w:p>
    <w:p w:rsidR="00BD6EF9" w:rsidRPr="001F648F" w:rsidRDefault="00BD6EF9" w:rsidP="00BD6EF9">
      <w:pPr>
        <w:pStyle w:val="a3"/>
        <w:jc w:val="center"/>
        <w:rPr>
          <w:rFonts w:cs="Times New Roman"/>
          <w:bCs/>
          <w:smallCaps/>
          <w:sz w:val="36"/>
          <w:szCs w:val="36"/>
        </w:rPr>
      </w:pPr>
      <w:r w:rsidRPr="001F648F">
        <w:rPr>
          <w:rFonts w:cs="Times New Roman"/>
          <w:bCs/>
          <w:sz w:val="36"/>
          <w:szCs w:val="36"/>
        </w:rPr>
        <w:t xml:space="preserve">ПРАВИЛ </w:t>
      </w:r>
      <w:r w:rsidRPr="001F648F">
        <w:rPr>
          <w:rFonts w:cs="Times New Roman"/>
          <w:bCs/>
          <w:smallCaps/>
          <w:sz w:val="36"/>
          <w:szCs w:val="36"/>
        </w:rPr>
        <w:t>БЛАГОУСТРОЙСТВА</w:t>
      </w:r>
      <w:r w:rsidRPr="001F648F">
        <w:rPr>
          <w:rFonts w:cs="Times New Roman"/>
          <w:bCs/>
          <w:sz w:val="36"/>
          <w:szCs w:val="36"/>
        </w:rPr>
        <w:br/>
      </w:r>
      <w:r w:rsidRPr="001F648F">
        <w:rPr>
          <w:rFonts w:cs="Times New Roman"/>
          <w:bCs/>
          <w:smallCaps/>
          <w:sz w:val="36"/>
          <w:szCs w:val="36"/>
        </w:rPr>
        <w:t>ТЕРРИТОРИИ КУРГАНИНСКОГО ГОРОДСКОГО ПОСЕЛЕНИЯ КУРГАНИНСКОГО РАЙОНА</w:t>
      </w:r>
    </w:p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Default="00BD6EF9" w:rsidP="00BD6EF9"/>
    <w:p w:rsidR="00BD6EF9" w:rsidRPr="00137BE2" w:rsidRDefault="00BD6EF9" w:rsidP="00BD6EF9">
      <w:pPr>
        <w:jc w:val="center"/>
        <w:rPr>
          <w:rFonts w:ascii="Times New Roman" w:hAnsi="Times New Roman" w:cs="Times New Roman"/>
          <w:sz w:val="32"/>
          <w:szCs w:val="32"/>
        </w:rPr>
      </w:pPr>
      <w:r w:rsidRPr="00D578C2">
        <w:rPr>
          <w:rFonts w:ascii="Times New Roman" w:hAnsi="Times New Roman" w:cs="Times New Roman"/>
          <w:sz w:val="32"/>
          <w:szCs w:val="32"/>
        </w:rPr>
        <w:t>г. Курганинск,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D578C2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3661D" w:rsidRPr="007D0A13" w:rsidRDefault="0073661D" w:rsidP="0073661D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7D0A13">
        <w:rPr>
          <w:rFonts w:ascii="Times New Roman" w:hAnsi="Times New Roman" w:cs="Times New Roman"/>
          <w:b/>
          <w:bCs/>
          <w:color w:val="auto"/>
          <w:kern w:val="1"/>
          <w:sz w:val="28"/>
          <w:szCs w:val="28"/>
        </w:rPr>
        <w:lastRenderedPageBreak/>
        <w:t>ИЗМЕНЕНИЯ,</w:t>
      </w:r>
    </w:p>
    <w:p w:rsidR="0073661D" w:rsidRDefault="0073661D" w:rsidP="0073661D">
      <w:pPr>
        <w:pStyle w:val="a6"/>
        <w:tabs>
          <w:tab w:val="left" w:pos="5400"/>
        </w:tabs>
        <w:spacing w:after="0"/>
        <w:jc w:val="center"/>
        <w:rPr>
          <w:b/>
          <w:spacing w:val="0"/>
          <w:szCs w:val="28"/>
        </w:rPr>
      </w:pPr>
      <w:r w:rsidRPr="007D0A13">
        <w:rPr>
          <w:b/>
          <w:bCs/>
          <w:spacing w:val="0"/>
          <w:kern w:val="1"/>
          <w:szCs w:val="28"/>
        </w:rPr>
        <w:t xml:space="preserve">вносимые в </w:t>
      </w:r>
      <w:r w:rsidRPr="007D0A13">
        <w:rPr>
          <w:b/>
          <w:spacing w:val="0"/>
          <w:szCs w:val="28"/>
        </w:rPr>
        <w:t>Правила благоустройства территории</w:t>
      </w:r>
    </w:p>
    <w:p w:rsidR="0073661D" w:rsidRPr="007D0A13" w:rsidRDefault="0073661D" w:rsidP="0073661D">
      <w:pPr>
        <w:pStyle w:val="a6"/>
        <w:tabs>
          <w:tab w:val="left" w:pos="5400"/>
        </w:tabs>
        <w:spacing w:after="0"/>
        <w:jc w:val="center"/>
        <w:rPr>
          <w:b/>
          <w:spacing w:val="0"/>
          <w:szCs w:val="28"/>
        </w:rPr>
      </w:pPr>
      <w:r w:rsidRPr="007D0A13">
        <w:rPr>
          <w:b/>
          <w:spacing w:val="0"/>
          <w:szCs w:val="28"/>
        </w:rPr>
        <w:t>Курганинского городского поселения Курганинского района</w:t>
      </w:r>
      <w:r w:rsidRPr="007D0A13">
        <w:rPr>
          <w:b/>
          <w:bCs/>
          <w:spacing w:val="0"/>
          <w:szCs w:val="28"/>
        </w:rPr>
        <w:t xml:space="preserve"> утвержденные решением Совета Курганинского городского поселения                       Курганинского района от 29 сентября 2017 года № 209</w:t>
      </w:r>
    </w:p>
    <w:p w:rsidR="0073661D" w:rsidRPr="007D0A13" w:rsidRDefault="0073661D" w:rsidP="007366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61D" w:rsidRPr="00AF09DE" w:rsidRDefault="0073661D" w:rsidP="0073661D">
      <w:pPr>
        <w:pStyle w:val="a4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DE"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Курганинского городского поселения Курганинского района внести следующие изменения: </w:t>
      </w:r>
    </w:p>
    <w:p w:rsidR="0073661D" w:rsidRPr="008C092E" w:rsidRDefault="0073661D" w:rsidP="007366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0EC">
        <w:rPr>
          <w:rFonts w:ascii="Times New Roman" w:hAnsi="Times New Roman" w:cs="Times New Roman"/>
          <w:sz w:val="28"/>
          <w:szCs w:val="28"/>
        </w:rPr>
        <w:t>подраздел 3.15 «Площадки»</w:t>
      </w:r>
      <w:r w:rsidRPr="00D110E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D110EC">
        <w:rPr>
          <w:rFonts w:ascii="Times New Roman" w:hAnsi="Times New Roman" w:cs="Times New Roman"/>
          <w:sz w:val="28"/>
          <w:szCs w:val="28"/>
        </w:rPr>
        <w:t xml:space="preserve"> 3 «Элементы благоустройства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EC">
        <w:rPr>
          <w:rFonts w:ascii="Times New Roman" w:hAnsi="Times New Roman" w:cs="Times New Roman"/>
          <w:sz w:val="28"/>
          <w:szCs w:val="28"/>
        </w:rPr>
        <w:t>пункт 3.15.6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3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3661D" w:rsidRPr="00CE3D5F" w:rsidRDefault="0073661D" w:rsidP="0073661D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«3.15.6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 Площадки для выгула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61D" w:rsidRPr="00CE3D5F" w:rsidRDefault="0073661D" w:rsidP="0073661D">
      <w:pPr>
        <w:pStyle w:val="a4"/>
        <w:numPr>
          <w:ilvl w:val="3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Площадки для выгула животных размещать на территориях общего пользования микрорайона и жилого района,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</w:t>
      </w:r>
      <w:proofErr w:type="gramStart"/>
      <w:r w:rsidRPr="00CE3D5F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proofErr w:type="gramEnd"/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 природного комплекса согласовывать с органами природопользования и охраны окружающей среды.</w:t>
      </w:r>
    </w:p>
    <w:p w:rsidR="0073661D" w:rsidRPr="00CE3D5F" w:rsidRDefault="0073661D" w:rsidP="0073661D">
      <w:pPr>
        <w:pStyle w:val="a4"/>
        <w:numPr>
          <w:ilvl w:val="3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D5F">
        <w:rPr>
          <w:rFonts w:ascii="Times New Roman" w:eastAsia="Times New Roman" w:hAnsi="Times New Roman" w:cs="Times New Roman"/>
          <w:sz w:val="28"/>
          <w:szCs w:val="28"/>
        </w:rPr>
        <w:t>Территория площадки для выгула животных определена согласно приложению №8 Правил.</w:t>
      </w:r>
    </w:p>
    <w:p w:rsidR="0073661D" w:rsidRPr="00CE3D5F" w:rsidRDefault="0073661D" w:rsidP="0073661D">
      <w:pPr>
        <w:pStyle w:val="a4"/>
        <w:numPr>
          <w:ilvl w:val="3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Размеры площадок для выгула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>, размещаемые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территориях жилого назначения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обеспечивать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не более 400 м.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и микрорайонов с плотной жилой                                        з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астройкой - не более 600 м. Расстояние от границы площадки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до окон жилых и общественных зданий принимать не менее 25 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>а до участков детских учреждений, школ, детских, спортивных площадок, площадок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>отдыха - не менее 40 м.</w:t>
      </w:r>
    </w:p>
    <w:p w:rsidR="0073661D" w:rsidRDefault="0073661D" w:rsidP="0073661D">
      <w:pPr>
        <w:pStyle w:val="a4"/>
        <w:numPr>
          <w:ilvl w:val="3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Перечень элементов благоустройства на территории площадки для выгула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 включает: различные виды покрытия, ограждение, скамья (как минимум), урна (как минимум), осветительное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информационное оборудование. Рекомендуется предусматривать периметральное озеленение.</w:t>
      </w:r>
    </w:p>
    <w:p w:rsidR="0073661D" w:rsidRDefault="0073661D" w:rsidP="0073661D">
      <w:pPr>
        <w:pStyle w:val="a4"/>
        <w:numPr>
          <w:ilvl w:val="3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Для покрытия поверхности части площадки, предназначенной для выгула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выровненную поверхность, обеспечивающую хороший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>дренаж, не травмирующую конечности животных (газонное,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 песчаное, песчано-земляное), а также удобство для регулярной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 уборки и обновления. Поверхность части площадки, предназначенной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73661D" w:rsidRDefault="0073661D" w:rsidP="0073661D">
      <w:pPr>
        <w:pStyle w:val="a4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61D" w:rsidRPr="00CE3D5F" w:rsidRDefault="0073661D" w:rsidP="0073661D">
      <w:pPr>
        <w:pStyle w:val="a4"/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73661D" w:rsidRPr="00CE3D5F" w:rsidRDefault="0073661D" w:rsidP="0073661D">
      <w:pPr>
        <w:numPr>
          <w:ilvl w:val="3"/>
          <w:numId w:val="18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Ограждение площадки выполнять из легкой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>металлической сетки высотой не менее 1,5 м. При этом учитывать,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 что расстояние между элементами и секциями ограждения,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 xml:space="preserve">его нижним краем и землей не должно позволять животному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E3D5F">
        <w:rPr>
          <w:rFonts w:ascii="Times New Roman" w:eastAsia="Times New Roman" w:hAnsi="Times New Roman" w:cs="Times New Roman"/>
          <w:sz w:val="28"/>
          <w:szCs w:val="28"/>
        </w:rPr>
        <w:t>покинуть площадку или причинить себе травму.</w:t>
      </w:r>
    </w:p>
    <w:p w:rsidR="0073661D" w:rsidRPr="00CE3D5F" w:rsidRDefault="0073661D" w:rsidP="0073661D">
      <w:pPr>
        <w:numPr>
          <w:ilvl w:val="3"/>
          <w:numId w:val="18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D5F">
        <w:rPr>
          <w:rFonts w:ascii="Times New Roman" w:eastAsia="Times New Roman" w:hAnsi="Times New Roman" w:cs="Times New Roman"/>
          <w:sz w:val="28"/>
          <w:szCs w:val="28"/>
        </w:rPr>
        <w:t>На территории площадки предусматривать информационный стенд с правилами пользования площадкой.</w:t>
      </w:r>
    </w:p>
    <w:p w:rsidR="0073661D" w:rsidRDefault="0073661D" w:rsidP="0073661D">
      <w:pPr>
        <w:pStyle w:val="a4"/>
        <w:numPr>
          <w:ilvl w:val="3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D5F">
        <w:rPr>
          <w:rFonts w:ascii="Times New Roman" w:eastAsia="Times New Roman" w:hAnsi="Times New Roman" w:cs="Times New Roman"/>
          <w:sz w:val="28"/>
          <w:szCs w:val="28"/>
        </w:rPr>
        <w:t>Вид и размещение указателей «Площадка для выгула животных» согласно приложению №9 Правил.</w:t>
      </w:r>
    </w:p>
    <w:p w:rsidR="0073661D" w:rsidRPr="00CE3D5F" w:rsidRDefault="0073661D" w:rsidP="0073661D">
      <w:pPr>
        <w:pStyle w:val="a4"/>
        <w:numPr>
          <w:ilvl w:val="3"/>
          <w:numId w:val="1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Указатели «Площадка для выгула животных» изготавливаются из деревянных или металлических материалов,                          размерами: не менее 30см, высота не менее 20 см, окрашиваются                                   красителем красного цвета с наружной стоны периметра территории                              и желтого цвета с внутренней стороны периметра территории,                                              а также снабжаются текстом красителя черного цвета «Площадка                              для выгула животных».</w:t>
      </w:r>
      <w:proofErr w:type="gramEnd"/>
    </w:p>
    <w:p w:rsidR="0073661D" w:rsidRPr="00CE3D5F" w:rsidRDefault="0073661D" w:rsidP="0073661D">
      <w:pPr>
        <w:numPr>
          <w:ilvl w:val="3"/>
          <w:numId w:val="18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D5F">
        <w:rPr>
          <w:rFonts w:ascii="Times New Roman" w:eastAsia="Times New Roman" w:hAnsi="Times New Roman" w:cs="Times New Roman"/>
          <w:sz w:val="28"/>
          <w:szCs w:val="28"/>
        </w:rPr>
        <w:t>Озеленение проектировать из периметральных плотных посадок высокого кустарника в виде живой изгороди или вертикального озеленения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3661D" w:rsidRDefault="0073661D" w:rsidP="007366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0A13">
        <w:rPr>
          <w:rFonts w:ascii="Times New Roman" w:hAnsi="Times New Roman" w:cs="Times New Roman"/>
          <w:color w:val="auto"/>
          <w:sz w:val="28"/>
          <w:szCs w:val="28"/>
        </w:rPr>
        <w:t>подраздел 10.2 «</w:t>
      </w:r>
      <w:r w:rsidRPr="007D0A13">
        <w:rPr>
          <w:rFonts w:ascii="Times New Roman" w:eastAsia="Times New Roman" w:hAnsi="Times New Roman" w:cs="Times New Roman"/>
          <w:sz w:val="28"/>
          <w:szCs w:val="28"/>
        </w:rPr>
        <w:t>Уборка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» р</w:t>
      </w:r>
      <w:r w:rsidRPr="007D0A13">
        <w:rPr>
          <w:rFonts w:ascii="Times New Roman" w:hAnsi="Times New Roman" w:cs="Times New Roman"/>
          <w:sz w:val="28"/>
          <w:szCs w:val="28"/>
        </w:rPr>
        <w:t>аздела 10 «Эксплуа</w:t>
      </w:r>
      <w:r>
        <w:rPr>
          <w:rFonts w:ascii="Times New Roman" w:hAnsi="Times New Roman" w:cs="Times New Roman"/>
          <w:sz w:val="28"/>
          <w:szCs w:val="28"/>
        </w:rPr>
        <w:t xml:space="preserve">тация объектов благоустройства»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дополнить </w:t>
      </w:r>
      <w:r w:rsidRPr="007D0A13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Pr="007D0A13">
        <w:rPr>
          <w:rFonts w:ascii="Times New Roman" w:hAnsi="Times New Roman" w:cs="Times New Roman"/>
          <w:color w:val="auto"/>
          <w:sz w:val="28"/>
          <w:szCs w:val="28"/>
        </w:rPr>
        <w:t xml:space="preserve">10.2.47 </w:t>
      </w:r>
      <w:r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содержания:</w:t>
      </w:r>
    </w:p>
    <w:p w:rsidR="0073661D" w:rsidRDefault="0073661D" w:rsidP="007366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«10.2.47 </w:t>
      </w:r>
      <w:r w:rsidRPr="00FA6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и утилизация биологических отходов (трупов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FA6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животных и птиц, абортированных и мертворожденных плодов, ветеринарных конфискатов, других отходов, непригодных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FA6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пищу людям и на корм животным) физическими и юридическими лицами должны осуществляться в соответствии с Ветеринарными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FA6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правилами перемещения, хранения, переработки и утилизации биологических отходов, утвержденными </w:t>
      </w:r>
      <w:r w:rsidRPr="00FA67A5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FA67A5">
        <w:rPr>
          <w:rFonts w:ascii="Times New Roman" w:hAnsi="Times New Roman" w:cs="Times New Roman"/>
          <w:bCs/>
          <w:sz w:val="28"/>
          <w:szCs w:val="28"/>
        </w:rPr>
        <w:t>сельского хозяйства РФ от 26 октября 2020 года № 626 «Об утверждении Ветеринарных правил</w:t>
      </w:r>
      <w:proofErr w:type="gramEnd"/>
      <w:r w:rsidRPr="00FA67A5">
        <w:rPr>
          <w:rFonts w:ascii="Times New Roman" w:hAnsi="Times New Roman" w:cs="Times New Roman"/>
          <w:bCs/>
          <w:sz w:val="28"/>
          <w:szCs w:val="28"/>
        </w:rPr>
        <w:t xml:space="preserve"> перемещения, хранения, переработки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FA67A5">
        <w:rPr>
          <w:rFonts w:ascii="Times New Roman" w:hAnsi="Times New Roman" w:cs="Times New Roman"/>
          <w:bCs/>
          <w:sz w:val="28"/>
          <w:szCs w:val="28"/>
        </w:rPr>
        <w:t>и утилизации биологических отходов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73661D" w:rsidRDefault="0073661D" w:rsidP="007366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0A13">
        <w:rPr>
          <w:rFonts w:ascii="Times New Roman" w:hAnsi="Times New Roman" w:cs="Times New Roman"/>
          <w:sz w:val="28"/>
          <w:szCs w:val="28"/>
        </w:rPr>
        <w:t>статью 10.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0A1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0A13">
        <w:rPr>
          <w:rFonts w:ascii="Times New Roman" w:hAnsi="Times New Roman" w:cs="Times New Roman"/>
          <w:sz w:val="28"/>
          <w:szCs w:val="28"/>
        </w:rPr>
        <w:t xml:space="preserve"> подраздела 10.2 «Уборка территории»                                         раздела 10 «Эксплуатация объе</w:t>
      </w:r>
      <w:r>
        <w:rPr>
          <w:rFonts w:ascii="Times New Roman" w:hAnsi="Times New Roman" w:cs="Times New Roman"/>
          <w:sz w:val="28"/>
          <w:szCs w:val="28"/>
        </w:rPr>
        <w:t>ктов благоустройства» исключить.</w:t>
      </w:r>
    </w:p>
    <w:p w:rsidR="0073661D" w:rsidRPr="00CE3D5F" w:rsidRDefault="0073661D" w:rsidP="0073661D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CE3D5F">
        <w:rPr>
          <w:color w:val="000000"/>
          <w:sz w:val="28"/>
          <w:szCs w:val="28"/>
        </w:rPr>
        <w:t xml:space="preserve">ополнить </w:t>
      </w:r>
      <w:r>
        <w:rPr>
          <w:color w:val="000000"/>
          <w:sz w:val="28"/>
          <w:szCs w:val="28"/>
        </w:rPr>
        <w:t>Приложением</w:t>
      </w:r>
      <w:r w:rsidRPr="00CE3D5F">
        <w:rPr>
          <w:color w:val="000000"/>
          <w:sz w:val="28"/>
          <w:szCs w:val="28"/>
        </w:rPr>
        <w:t xml:space="preserve"> № 8 «Место размещения площадки</w:t>
      </w:r>
      <w:r>
        <w:rPr>
          <w:color w:val="000000"/>
          <w:sz w:val="28"/>
          <w:szCs w:val="28"/>
        </w:rPr>
        <w:t xml:space="preserve">                             </w:t>
      </w:r>
      <w:r w:rsidRPr="00CE3D5F">
        <w:rPr>
          <w:color w:val="000000"/>
          <w:sz w:val="28"/>
          <w:szCs w:val="28"/>
        </w:rPr>
        <w:t xml:space="preserve"> для выгула животных»</w:t>
      </w:r>
      <w:r>
        <w:rPr>
          <w:color w:val="000000"/>
          <w:sz w:val="28"/>
          <w:szCs w:val="28"/>
        </w:rPr>
        <w:t>.</w:t>
      </w:r>
    </w:p>
    <w:p w:rsidR="0073661D" w:rsidRPr="00CE3D5F" w:rsidRDefault="0073661D" w:rsidP="0073661D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CE3D5F">
        <w:rPr>
          <w:color w:val="000000"/>
          <w:sz w:val="28"/>
          <w:szCs w:val="28"/>
        </w:rPr>
        <w:t xml:space="preserve">ополнить </w:t>
      </w:r>
      <w:r>
        <w:rPr>
          <w:color w:val="000000"/>
          <w:sz w:val="28"/>
          <w:szCs w:val="28"/>
        </w:rPr>
        <w:t>Приложением</w:t>
      </w:r>
      <w:r w:rsidRPr="00CE3D5F">
        <w:rPr>
          <w:color w:val="000000"/>
          <w:sz w:val="28"/>
          <w:szCs w:val="28"/>
        </w:rPr>
        <w:t xml:space="preserve"> № 9 вид указателя «</w:t>
      </w:r>
      <w:r w:rsidRPr="00CE3D5F">
        <w:rPr>
          <w:sz w:val="28"/>
          <w:szCs w:val="28"/>
        </w:rPr>
        <w:t>Площадка</w:t>
      </w:r>
      <w:r>
        <w:rPr>
          <w:sz w:val="28"/>
          <w:szCs w:val="28"/>
        </w:rPr>
        <w:t xml:space="preserve">                        </w:t>
      </w:r>
      <w:r w:rsidRPr="00CE3D5F">
        <w:rPr>
          <w:sz w:val="28"/>
          <w:szCs w:val="28"/>
        </w:rPr>
        <w:t xml:space="preserve"> для выгула животных»</w:t>
      </w:r>
      <w:r>
        <w:rPr>
          <w:sz w:val="28"/>
          <w:szCs w:val="28"/>
        </w:rPr>
        <w:t>.</w:t>
      </w:r>
    </w:p>
    <w:p w:rsidR="0073661D" w:rsidRDefault="0073661D" w:rsidP="007366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661D" w:rsidRDefault="0073661D" w:rsidP="007366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661D" w:rsidRPr="00CE3D5F" w:rsidRDefault="0073661D" w:rsidP="007366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661D" w:rsidRPr="00CE3D5F" w:rsidRDefault="0073661D" w:rsidP="0073661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E3D5F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CE3D5F">
        <w:rPr>
          <w:color w:val="000000"/>
          <w:sz w:val="28"/>
          <w:szCs w:val="28"/>
        </w:rPr>
        <w:t>земельных</w:t>
      </w:r>
      <w:proofErr w:type="gramEnd"/>
      <w:r w:rsidRPr="00CE3D5F">
        <w:rPr>
          <w:color w:val="000000"/>
          <w:sz w:val="28"/>
          <w:szCs w:val="28"/>
        </w:rPr>
        <w:t>,</w:t>
      </w:r>
    </w:p>
    <w:p w:rsidR="0073661D" w:rsidRPr="00CE3D5F" w:rsidRDefault="0073661D" w:rsidP="0073661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E3D5F">
        <w:rPr>
          <w:color w:val="000000"/>
          <w:sz w:val="28"/>
          <w:szCs w:val="28"/>
        </w:rPr>
        <w:t>имущественных отношений и</w:t>
      </w:r>
    </w:p>
    <w:p w:rsidR="0073661D" w:rsidRDefault="0073661D" w:rsidP="0073661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E3D5F">
        <w:rPr>
          <w:color w:val="000000"/>
          <w:sz w:val="28"/>
          <w:szCs w:val="28"/>
        </w:rPr>
        <w:t>градостроительной деятельности                                                     Д.В. Шишкин</w:t>
      </w:r>
    </w:p>
    <w:p w:rsidR="00BD6EF9" w:rsidRPr="00F73129" w:rsidRDefault="00BD6EF9" w:rsidP="00BD6EF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3129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BD6EF9" w:rsidRPr="00F73129" w:rsidRDefault="00BD6EF9" w:rsidP="00BD6E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129">
        <w:rPr>
          <w:rFonts w:ascii="Times New Roman" w:hAnsi="Times New Roman" w:cs="Times New Roman"/>
          <w:sz w:val="28"/>
          <w:szCs w:val="28"/>
        </w:rPr>
        <w:t>к Правилам благоустройства территории</w:t>
      </w:r>
    </w:p>
    <w:p w:rsidR="00BD6EF9" w:rsidRPr="00F73129" w:rsidRDefault="00BD6EF9" w:rsidP="00BD6E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129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BD6EF9" w:rsidRPr="00F73129" w:rsidRDefault="00BD6EF9" w:rsidP="00BD6E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129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BD6EF9" w:rsidRPr="005750C1" w:rsidRDefault="00BD6EF9" w:rsidP="00BD6E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EF9" w:rsidRDefault="00BD6EF9" w:rsidP="00BD6EF9">
      <w:pPr>
        <w:pStyle w:val="a6"/>
        <w:spacing w:after="0"/>
        <w:rPr>
          <w:spacing w:val="0"/>
        </w:rPr>
      </w:pPr>
    </w:p>
    <w:p w:rsidR="00BD6EF9" w:rsidRDefault="00BD6EF9" w:rsidP="00BD6EF9">
      <w:pPr>
        <w:pStyle w:val="a6"/>
        <w:spacing w:after="0"/>
        <w:jc w:val="center"/>
        <w:rPr>
          <w:spacing w:val="0"/>
        </w:rPr>
      </w:pPr>
      <w:r>
        <w:rPr>
          <w:spacing w:val="0"/>
        </w:rPr>
        <w:t>Территория площадки для выгула животных</w:t>
      </w:r>
    </w:p>
    <w:p w:rsidR="00BD6EF9" w:rsidRDefault="00BD6EF9" w:rsidP="00BD6EF9">
      <w:pPr>
        <w:pStyle w:val="a6"/>
        <w:spacing w:after="0"/>
        <w:rPr>
          <w:spacing w:val="0"/>
        </w:rPr>
      </w:pPr>
    </w:p>
    <w:p w:rsidR="00BD6EF9" w:rsidRDefault="00BD6EF9" w:rsidP="00BD6EF9">
      <w:pPr>
        <w:pStyle w:val="a6"/>
        <w:spacing w:after="0"/>
        <w:rPr>
          <w:spacing w:val="0"/>
        </w:rPr>
      </w:pPr>
      <w:r>
        <w:rPr>
          <w:noProof/>
          <w:lang w:eastAsia="ru-RU"/>
        </w:rPr>
        <w:drawing>
          <wp:inline distT="0" distB="0" distL="0" distR="0">
            <wp:extent cx="5869338" cy="55501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34" t="30197" r="43243" b="19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72" cy="555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F9" w:rsidRDefault="00BD6EF9" w:rsidP="00BD6EF9">
      <w:pPr>
        <w:pStyle w:val="a6"/>
        <w:spacing w:after="0"/>
        <w:rPr>
          <w:spacing w:val="0"/>
        </w:rPr>
      </w:pPr>
    </w:p>
    <w:p w:rsidR="00BD6EF9" w:rsidRPr="005750C1" w:rsidRDefault="00BD6EF9" w:rsidP="00BD6EF9">
      <w:pPr>
        <w:pStyle w:val="a6"/>
        <w:spacing w:after="0"/>
        <w:rPr>
          <w:spacing w:val="0"/>
        </w:rPr>
      </w:pPr>
      <w:r>
        <w:rPr>
          <w:noProof/>
          <w:lang w:eastAsia="ru-RU"/>
        </w:rPr>
        <w:drawing>
          <wp:inline distT="0" distB="0" distL="0" distR="0">
            <wp:extent cx="6171821" cy="1397203"/>
            <wp:effectExtent l="19050" t="0" r="37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19" t="80525" r="42988" b="6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02" cy="140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F9" w:rsidRDefault="00BD6EF9" w:rsidP="00BD6EF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D6EF9" w:rsidRDefault="00BD6EF9" w:rsidP="00BD6EF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D6EF9" w:rsidRPr="00BF029C" w:rsidRDefault="00BD6EF9" w:rsidP="00BD6EF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F029C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BD6EF9" w:rsidRDefault="00BD6EF9" w:rsidP="00BD6EF9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F029C">
        <w:rPr>
          <w:rFonts w:ascii="Times New Roman" w:hAnsi="Times New Roman" w:cs="Times New Roman"/>
          <w:sz w:val="28"/>
          <w:szCs w:val="28"/>
        </w:rPr>
        <w:t xml:space="preserve">к Правилам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 Курганинского городского поселения</w:t>
      </w:r>
    </w:p>
    <w:p w:rsidR="00BD6EF9" w:rsidRDefault="00BD6EF9" w:rsidP="00BD6EF9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BD6EF9" w:rsidRDefault="00BD6EF9" w:rsidP="00BD6EF9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D6EF9" w:rsidRDefault="00BD6EF9" w:rsidP="00BD6EF9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D6EF9" w:rsidRDefault="00BD6EF9" w:rsidP="00BD6EF9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D6EF9" w:rsidRPr="00CC27D1" w:rsidRDefault="00BD6EF9" w:rsidP="00BD6EF9">
      <w:pPr>
        <w:pStyle w:val="a4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27D1">
        <w:rPr>
          <w:rFonts w:ascii="Times New Roman" w:hAnsi="Times New Roman" w:cs="Times New Roman"/>
          <w:sz w:val="28"/>
          <w:szCs w:val="28"/>
        </w:rPr>
        <w:t>Вид указателя «Площадка для выгула животных»</w:t>
      </w:r>
      <w:r>
        <w:rPr>
          <w:rFonts w:ascii="Times New Roman" w:hAnsi="Times New Roman" w:cs="Times New Roman"/>
          <w:sz w:val="28"/>
          <w:szCs w:val="28"/>
        </w:rPr>
        <w:t xml:space="preserve"> с наружной стороны периметра территории.</w:t>
      </w:r>
    </w:p>
    <w:p w:rsidR="00BD6EF9" w:rsidRDefault="00BD6EF9" w:rsidP="00BD6E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EF9" w:rsidRDefault="00BD6EF9" w:rsidP="00BD6E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2802" w:type="dxa"/>
        <w:tblLook w:val="04A0"/>
      </w:tblPr>
      <w:tblGrid>
        <w:gridCol w:w="4961"/>
      </w:tblGrid>
      <w:tr w:rsidR="00BD6EF9" w:rsidTr="00A53222">
        <w:tc>
          <w:tcPr>
            <w:tcW w:w="4961" w:type="dxa"/>
          </w:tcPr>
          <w:p w:rsidR="00BD6EF9" w:rsidRDefault="00BD6EF9" w:rsidP="00A5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F9" w:rsidRDefault="00BD6EF9" w:rsidP="00A5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</w:p>
          <w:p w:rsidR="00BD6EF9" w:rsidRDefault="00BD6EF9" w:rsidP="00A5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ВЫГУЛА ЖИВОТНЫХ</w:t>
            </w:r>
          </w:p>
          <w:p w:rsidR="00BD6EF9" w:rsidRDefault="00BD6EF9" w:rsidP="00A5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EF9" w:rsidRDefault="00BD6EF9" w:rsidP="00BD6E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EF9" w:rsidRDefault="00BD6EF9" w:rsidP="00BD6E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EF9" w:rsidRDefault="00BD6EF9" w:rsidP="00BD6EF9">
      <w:pPr>
        <w:pStyle w:val="a4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27D1">
        <w:rPr>
          <w:rFonts w:ascii="Times New Roman" w:hAnsi="Times New Roman" w:cs="Times New Roman"/>
          <w:sz w:val="28"/>
          <w:szCs w:val="28"/>
        </w:rPr>
        <w:t>Вид указателя «Площадка для выгула животных»</w:t>
      </w:r>
      <w:r>
        <w:rPr>
          <w:rFonts w:ascii="Times New Roman" w:hAnsi="Times New Roman" w:cs="Times New Roman"/>
          <w:sz w:val="28"/>
          <w:szCs w:val="28"/>
        </w:rPr>
        <w:t xml:space="preserve"> с внутренней стороны периметра территории.</w:t>
      </w:r>
    </w:p>
    <w:p w:rsidR="00BD6EF9" w:rsidRPr="00CC27D1" w:rsidRDefault="00BD6EF9" w:rsidP="00BD6EF9">
      <w:pPr>
        <w:pStyle w:val="a4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D6EF9" w:rsidRPr="00CC27D1" w:rsidRDefault="00BD6EF9" w:rsidP="00BD6EF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2802" w:type="dxa"/>
        <w:tblLook w:val="04A0"/>
      </w:tblPr>
      <w:tblGrid>
        <w:gridCol w:w="4961"/>
      </w:tblGrid>
      <w:tr w:rsidR="00BD6EF9" w:rsidTr="00A53222">
        <w:tc>
          <w:tcPr>
            <w:tcW w:w="4961" w:type="dxa"/>
          </w:tcPr>
          <w:p w:rsidR="00BD6EF9" w:rsidRDefault="00BD6EF9" w:rsidP="00A5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F9" w:rsidRDefault="00BD6EF9" w:rsidP="00A5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</w:p>
          <w:p w:rsidR="00BD6EF9" w:rsidRDefault="00BD6EF9" w:rsidP="00A5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ВЫГУЛА ЖИВОТНЫХ</w:t>
            </w:r>
          </w:p>
          <w:p w:rsidR="00BD6EF9" w:rsidRDefault="00BD6EF9" w:rsidP="00A5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EF9" w:rsidRPr="00D66345" w:rsidRDefault="00BD6EF9" w:rsidP="00BD6EF9">
      <w:pPr>
        <w:pStyle w:val="a6"/>
        <w:rPr>
          <w:szCs w:val="28"/>
        </w:rPr>
      </w:pPr>
    </w:p>
    <w:p w:rsidR="00BD6EF9" w:rsidRPr="00CE3D5F" w:rsidRDefault="00BD6EF9" w:rsidP="00AF09DE">
      <w:pPr>
        <w:pStyle w:val="a8"/>
        <w:spacing w:before="0" w:beforeAutospacing="0" w:after="0" w:afterAutospacing="0"/>
        <w:rPr>
          <w:sz w:val="28"/>
          <w:szCs w:val="28"/>
        </w:rPr>
      </w:pPr>
    </w:p>
    <w:sectPr w:rsidR="00BD6EF9" w:rsidRPr="00CE3D5F" w:rsidSect="00B7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8D5"/>
    <w:multiLevelType w:val="multilevel"/>
    <w:tmpl w:val="54F00D8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8A3F51"/>
    <w:multiLevelType w:val="multilevel"/>
    <w:tmpl w:val="B0F08E3E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22837B9"/>
    <w:multiLevelType w:val="multilevel"/>
    <w:tmpl w:val="EFC878E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54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3">
    <w:nsid w:val="13AE40E8"/>
    <w:multiLevelType w:val="singleLevel"/>
    <w:tmpl w:val="7DDA856C"/>
    <w:lvl w:ilvl="0">
      <w:start w:val="4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176B2158"/>
    <w:multiLevelType w:val="hybridMultilevel"/>
    <w:tmpl w:val="732489F2"/>
    <w:lvl w:ilvl="0" w:tplc="DDDE2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B57DD0"/>
    <w:multiLevelType w:val="hybridMultilevel"/>
    <w:tmpl w:val="1C86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40631"/>
    <w:multiLevelType w:val="multilevel"/>
    <w:tmpl w:val="0CE4D37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28C968FE"/>
    <w:multiLevelType w:val="multilevel"/>
    <w:tmpl w:val="52E451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</w:rPr>
    </w:lvl>
  </w:abstractNum>
  <w:abstractNum w:abstractNumId="9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47070DF4"/>
    <w:multiLevelType w:val="hybridMultilevel"/>
    <w:tmpl w:val="D4C66B28"/>
    <w:lvl w:ilvl="0" w:tplc="5FBAE0D8">
      <w:numFmt w:val="bullet"/>
      <w:lvlText w:val="-"/>
      <w:lvlJc w:val="left"/>
      <w:pPr>
        <w:ind w:left="1820" w:hanging="22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17EAE76">
      <w:numFmt w:val="bullet"/>
      <w:lvlText w:val="•"/>
      <w:lvlJc w:val="left"/>
      <w:pPr>
        <w:ind w:left="2820" w:hanging="221"/>
      </w:pPr>
      <w:rPr>
        <w:rFonts w:hint="default"/>
        <w:lang w:val="ru-RU" w:eastAsia="ru-RU" w:bidi="ru-RU"/>
      </w:rPr>
    </w:lvl>
    <w:lvl w:ilvl="2" w:tplc="72DE3CC2">
      <w:numFmt w:val="bullet"/>
      <w:lvlText w:val="•"/>
      <w:lvlJc w:val="left"/>
      <w:pPr>
        <w:ind w:left="3821" w:hanging="221"/>
      </w:pPr>
      <w:rPr>
        <w:rFonts w:hint="default"/>
        <w:lang w:val="ru-RU" w:eastAsia="ru-RU" w:bidi="ru-RU"/>
      </w:rPr>
    </w:lvl>
    <w:lvl w:ilvl="3" w:tplc="4170C368">
      <w:numFmt w:val="bullet"/>
      <w:lvlText w:val="•"/>
      <w:lvlJc w:val="left"/>
      <w:pPr>
        <w:ind w:left="4821" w:hanging="221"/>
      </w:pPr>
      <w:rPr>
        <w:rFonts w:hint="default"/>
        <w:lang w:val="ru-RU" w:eastAsia="ru-RU" w:bidi="ru-RU"/>
      </w:rPr>
    </w:lvl>
    <w:lvl w:ilvl="4" w:tplc="EA568D20">
      <w:numFmt w:val="bullet"/>
      <w:lvlText w:val="•"/>
      <w:lvlJc w:val="left"/>
      <w:pPr>
        <w:ind w:left="5822" w:hanging="221"/>
      </w:pPr>
      <w:rPr>
        <w:rFonts w:hint="default"/>
        <w:lang w:val="ru-RU" w:eastAsia="ru-RU" w:bidi="ru-RU"/>
      </w:rPr>
    </w:lvl>
    <w:lvl w:ilvl="5" w:tplc="725A53BA">
      <w:numFmt w:val="bullet"/>
      <w:lvlText w:val="•"/>
      <w:lvlJc w:val="left"/>
      <w:pPr>
        <w:ind w:left="6822" w:hanging="221"/>
      </w:pPr>
      <w:rPr>
        <w:rFonts w:hint="default"/>
        <w:lang w:val="ru-RU" w:eastAsia="ru-RU" w:bidi="ru-RU"/>
      </w:rPr>
    </w:lvl>
    <w:lvl w:ilvl="6" w:tplc="6622AF76">
      <w:numFmt w:val="bullet"/>
      <w:lvlText w:val="•"/>
      <w:lvlJc w:val="left"/>
      <w:pPr>
        <w:ind w:left="7823" w:hanging="221"/>
      </w:pPr>
      <w:rPr>
        <w:rFonts w:hint="default"/>
        <w:lang w:val="ru-RU" w:eastAsia="ru-RU" w:bidi="ru-RU"/>
      </w:rPr>
    </w:lvl>
    <w:lvl w:ilvl="7" w:tplc="BC1E4E10">
      <w:numFmt w:val="bullet"/>
      <w:lvlText w:val="•"/>
      <w:lvlJc w:val="left"/>
      <w:pPr>
        <w:ind w:left="8823" w:hanging="221"/>
      </w:pPr>
      <w:rPr>
        <w:rFonts w:hint="default"/>
        <w:lang w:val="ru-RU" w:eastAsia="ru-RU" w:bidi="ru-RU"/>
      </w:rPr>
    </w:lvl>
    <w:lvl w:ilvl="8" w:tplc="2D266278">
      <w:numFmt w:val="bullet"/>
      <w:lvlText w:val="•"/>
      <w:lvlJc w:val="left"/>
      <w:pPr>
        <w:ind w:left="9824" w:hanging="221"/>
      </w:pPr>
      <w:rPr>
        <w:rFonts w:hint="default"/>
        <w:lang w:val="ru-RU" w:eastAsia="ru-RU" w:bidi="ru-RU"/>
      </w:rPr>
    </w:lvl>
  </w:abstractNum>
  <w:abstractNum w:abstractNumId="11">
    <w:nsid w:val="4CF637E2"/>
    <w:multiLevelType w:val="hybridMultilevel"/>
    <w:tmpl w:val="480447DE"/>
    <w:lvl w:ilvl="0" w:tplc="F22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9C165E"/>
    <w:multiLevelType w:val="hybridMultilevel"/>
    <w:tmpl w:val="B7B2CF68"/>
    <w:lvl w:ilvl="0" w:tplc="463A6C92">
      <w:numFmt w:val="bullet"/>
      <w:lvlText w:val="-"/>
      <w:lvlJc w:val="left"/>
      <w:pPr>
        <w:ind w:left="1820" w:hanging="236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  <w:lang w:val="ru-RU" w:eastAsia="ru-RU" w:bidi="ru-RU"/>
      </w:rPr>
    </w:lvl>
    <w:lvl w:ilvl="1" w:tplc="A37AF4AE">
      <w:numFmt w:val="bullet"/>
      <w:lvlText w:val="•"/>
      <w:lvlJc w:val="left"/>
      <w:pPr>
        <w:ind w:left="2820" w:hanging="236"/>
      </w:pPr>
      <w:rPr>
        <w:rFonts w:hint="default"/>
        <w:lang w:val="ru-RU" w:eastAsia="ru-RU" w:bidi="ru-RU"/>
      </w:rPr>
    </w:lvl>
    <w:lvl w:ilvl="2" w:tplc="4F806F70">
      <w:numFmt w:val="bullet"/>
      <w:lvlText w:val="•"/>
      <w:lvlJc w:val="left"/>
      <w:pPr>
        <w:ind w:left="3821" w:hanging="236"/>
      </w:pPr>
      <w:rPr>
        <w:rFonts w:hint="default"/>
        <w:lang w:val="ru-RU" w:eastAsia="ru-RU" w:bidi="ru-RU"/>
      </w:rPr>
    </w:lvl>
    <w:lvl w:ilvl="3" w:tplc="7E22612A">
      <w:numFmt w:val="bullet"/>
      <w:lvlText w:val="•"/>
      <w:lvlJc w:val="left"/>
      <w:pPr>
        <w:ind w:left="4821" w:hanging="236"/>
      </w:pPr>
      <w:rPr>
        <w:rFonts w:hint="default"/>
        <w:lang w:val="ru-RU" w:eastAsia="ru-RU" w:bidi="ru-RU"/>
      </w:rPr>
    </w:lvl>
    <w:lvl w:ilvl="4" w:tplc="E5B047EC">
      <w:numFmt w:val="bullet"/>
      <w:lvlText w:val="•"/>
      <w:lvlJc w:val="left"/>
      <w:pPr>
        <w:ind w:left="5822" w:hanging="236"/>
      </w:pPr>
      <w:rPr>
        <w:rFonts w:hint="default"/>
        <w:lang w:val="ru-RU" w:eastAsia="ru-RU" w:bidi="ru-RU"/>
      </w:rPr>
    </w:lvl>
    <w:lvl w:ilvl="5" w:tplc="B936D5FA">
      <w:numFmt w:val="bullet"/>
      <w:lvlText w:val="•"/>
      <w:lvlJc w:val="left"/>
      <w:pPr>
        <w:ind w:left="6822" w:hanging="236"/>
      </w:pPr>
      <w:rPr>
        <w:rFonts w:hint="default"/>
        <w:lang w:val="ru-RU" w:eastAsia="ru-RU" w:bidi="ru-RU"/>
      </w:rPr>
    </w:lvl>
    <w:lvl w:ilvl="6" w:tplc="6824B1E6">
      <w:numFmt w:val="bullet"/>
      <w:lvlText w:val="•"/>
      <w:lvlJc w:val="left"/>
      <w:pPr>
        <w:ind w:left="7823" w:hanging="236"/>
      </w:pPr>
      <w:rPr>
        <w:rFonts w:hint="default"/>
        <w:lang w:val="ru-RU" w:eastAsia="ru-RU" w:bidi="ru-RU"/>
      </w:rPr>
    </w:lvl>
    <w:lvl w:ilvl="7" w:tplc="71704A14">
      <w:numFmt w:val="bullet"/>
      <w:lvlText w:val="•"/>
      <w:lvlJc w:val="left"/>
      <w:pPr>
        <w:ind w:left="8823" w:hanging="236"/>
      </w:pPr>
      <w:rPr>
        <w:rFonts w:hint="default"/>
        <w:lang w:val="ru-RU" w:eastAsia="ru-RU" w:bidi="ru-RU"/>
      </w:rPr>
    </w:lvl>
    <w:lvl w:ilvl="8" w:tplc="55087930">
      <w:numFmt w:val="bullet"/>
      <w:lvlText w:val="•"/>
      <w:lvlJc w:val="left"/>
      <w:pPr>
        <w:ind w:left="9824" w:hanging="236"/>
      </w:pPr>
      <w:rPr>
        <w:rFonts w:hint="default"/>
        <w:lang w:val="ru-RU" w:eastAsia="ru-RU" w:bidi="ru-RU"/>
      </w:rPr>
    </w:lvl>
  </w:abstractNum>
  <w:abstractNum w:abstractNumId="13">
    <w:nsid w:val="53BF0A65"/>
    <w:multiLevelType w:val="multilevel"/>
    <w:tmpl w:val="FE6C0C1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C23045C"/>
    <w:multiLevelType w:val="hybridMultilevel"/>
    <w:tmpl w:val="93A8F8F4"/>
    <w:lvl w:ilvl="0" w:tplc="E716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5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6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7C7451"/>
    <w:multiLevelType w:val="multilevel"/>
    <w:tmpl w:val="4D38BB3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730D7E5A"/>
    <w:multiLevelType w:val="multilevel"/>
    <w:tmpl w:val="395E5A66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9">
    <w:nsid w:val="763400DB"/>
    <w:multiLevelType w:val="multilevel"/>
    <w:tmpl w:val="1E5CF004"/>
    <w:lvl w:ilvl="0">
      <w:start w:val="3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17"/>
  </w:num>
  <w:num w:numId="15">
    <w:abstractNumId w:val="2"/>
  </w:num>
  <w:num w:numId="16">
    <w:abstractNumId w:val="18"/>
  </w:num>
  <w:num w:numId="17">
    <w:abstractNumId w:val="14"/>
  </w:num>
  <w:num w:numId="18">
    <w:abstractNumId w:val="19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6A78"/>
    <w:rsid w:val="000136EF"/>
    <w:rsid w:val="00015D09"/>
    <w:rsid w:val="0002012E"/>
    <w:rsid w:val="000245E8"/>
    <w:rsid w:val="000245F3"/>
    <w:rsid w:val="00032E5C"/>
    <w:rsid w:val="00042950"/>
    <w:rsid w:val="00064E04"/>
    <w:rsid w:val="00075ABC"/>
    <w:rsid w:val="000A1346"/>
    <w:rsid w:val="000F4924"/>
    <w:rsid w:val="000F6197"/>
    <w:rsid w:val="000F692C"/>
    <w:rsid w:val="0010473D"/>
    <w:rsid w:val="0010743D"/>
    <w:rsid w:val="001164FE"/>
    <w:rsid w:val="00130CB9"/>
    <w:rsid w:val="00160434"/>
    <w:rsid w:val="00162FF0"/>
    <w:rsid w:val="00165A15"/>
    <w:rsid w:val="00177B59"/>
    <w:rsid w:val="001829F5"/>
    <w:rsid w:val="00190C6C"/>
    <w:rsid w:val="001A3205"/>
    <w:rsid w:val="001B17B5"/>
    <w:rsid w:val="001F0BDC"/>
    <w:rsid w:val="001F3225"/>
    <w:rsid w:val="001F3615"/>
    <w:rsid w:val="001F687A"/>
    <w:rsid w:val="00223DBC"/>
    <w:rsid w:val="00251497"/>
    <w:rsid w:val="00262259"/>
    <w:rsid w:val="00296B49"/>
    <w:rsid w:val="002D09D2"/>
    <w:rsid w:val="002E5F46"/>
    <w:rsid w:val="003041F2"/>
    <w:rsid w:val="00345794"/>
    <w:rsid w:val="00351B35"/>
    <w:rsid w:val="00360FC4"/>
    <w:rsid w:val="003B13D4"/>
    <w:rsid w:val="003C3676"/>
    <w:rsid w:val="00401DF9"/>
    <w:rsid w:val="004052F3"/>
    <w:rsid w:val="004059A3"/>
    <w:rsid w:val="00405FED"/>
    <w:rsid w:val="004230FA"/>
    <w:rsid w:val="004318F2"/>
    <w:rsid w:val="00432D39"/>
    <w:rsid w:val="00444036"/>
    <w:rsid w:val="00467EB1"/>
    <w:rsid w:val="00476A78"/>
    <w:rsid w:val="00480837"/>
    <w:rsid w:val="00485E5C"/>
    <w:rsid w:val="00495E20"/>
    <w:rsid w:val="004B2EC1"/>
    <w:rsid w:val="004B5896"/>
    <w:rsid w:val="004D3C77"/>
    <w:rsid w:val="004E25C1"/>
    <w:rsid w:val="004F40DD"/>
    <w:rsid w:val="00505EA7"/>
    <w:rsid w:val="00507428"/>
    <w:rsid w:val="00513009"/>
    <w:rsid w:val="00522407"/>
    <w:rsid w:val="00531520"/>
    <w:rsid w:val="00551818"/>
    <w:rsid w:val="00574585"/>
    <w:rsid w:val="005750C1"/>
    <w:rsid w:val="005837AB"/>
    <w:rsid w:val="005840BF"/>
    <w:rsid w:val="005A4366"/>
    <w:rsid w:val="005A7553"/>
    <w:rsid w:val="005B21EF"/>
    <w:rsid w:val="005B62E9"/>
    <w:rsid w:val="005C2730"/>
    <w:rsid w:val="005C3F05"/>
    <w:rsid w:val="005E19C3"/>
    <w:rsid w:val="005F23CC"/>
    <w:rsid w:val="00600DEC"/>
    <w:rsid w:val="006111DB"/>
    <w:rsid w:val="006248D9"/>
    <w:rsid w:val="00636490"/>
    <w:rsid w:val="00640227"/>
    <w:rsid w:val="00651612"/>
    <w:rsid w:val="006817A3"/>
    <w:rsid w:val="006858E8"/>
    <w:rsid w:val="00686212"/>
    <w:rsid w:val="006A0F52"/>
    <w:rsid w:val="006A1355"/>
    <w:rsid w:val="006B370D"/>
    <w:rsid w:val="006B79AB"/>
    <w:rsid w:val="006D07EF"/>
    <w:rsid w:val="006F7C2A"/>
    <w:rsid w:val="0073661D"/>
    <w:rsid w:val="00737E6E"/>
    <w:rsid w:val="00763775"/>
    <w:rsid w:val="00766D79"/>
    <w:rsid w:val="007807AA"/>
    <w:rsid w:val="007A0BB9"/>
    <w:rsid w:val="007C2C95"/>
    <w:rsid w:val="007E2C78"/>
    <w:rsid w:val="008303C3"/>
    <w:rsid w:val="00835703"/>
    <w:rsid w:val="0089288E"/>
    <w:rsid w:val="00894CEB"/>
    <w:rsid w:val="008967F0"/>
    <w:rsid w:val="008A1A9C"/>
    <w:rsid w:val="008C092E"/>
    <w:rsid w:val="008D47EB"/>
    <w:rsid w:val="008E147A"/>
    <w:rsid w:val="009058A1"/>
    <w:rsid w:val="0090747F"/>
    <w:rsid w:val="009205EC"/>
    <w:rsid w:val="0093164C"/>
    <w:rsid w:val="009337A1"/>
    <w:rsid w:val="00936FEC"/>
    <w:rsid w:val="00953CDF"/>
    <w:rsid w:val="009600D2"/>
    <w:rsid w:val="00961F77"/>
    <w:rsid w:val="00983731"/>
    <w:rsid w:val="009A5C85"/>
    <w:rsid w:val="009A6472"/>
    <w:rsid w:val="009C0FAA"/>
    <w:rsid w:val="009F12E0"/>
    <w:rsid w:val="009F3E10"/>
    <w:rsid w:val="00A33271"/>
    <w:rsid w:val="00A47337"/>
    <w:rsid w:val="00A80AB6"/>
    <w:rsid w:val="00A84FDD"/>
    <w:rsid w:val="00AA758A"/>
    <w:rsid w:val="00AC5919"/>
    <w:rsid w:val="00AC7E3A"/>
    <w:rsid w:val="00AF09DE"/>
    <w:rsid w:val="00B023FE"/>
    <w:rsid w:val="00B058CD"/>
    <w:rsid w:val="00B07F46"/>
    <w:rsid w:val="00B2413C"/>
    <w:rsid w:val="00B53156"/>
    <w:rsid w:val="00B64ACE"/>
    <w:rsid w:val="00B74927"/>
    <w:rsid w:val="00B750D9"/>
    <w:rsid w:val="00B81F12"/>
    <w:rsid w:val="00B910D3"/>
    <w:rsid w:val="00B9333F"/>
    <w:rsid w:val="00BB4FDD"/>
    <w:rsid w:val="00BB5806"/>
    <w:rsid w:val="00BD56CF"/>
    <w:rsid w:val="00BD6EF9"/>
    <w:rsid w:val="00BD7549"/>
    <w:rsid w:val="00C015F9"/>
    <w:rsid w:val="00C1043A"/>
    <w:rsid w:val="00C57C14"/>
    <w:rsid w:val="00C673EA"/>
    <w:rsid w:val="00C81DBB"/>
    <w:rsid w:val="00CA127D"/>
    <w:rsid w:val="00CB6D8C"/>
    <w:rsid w:val="00CC20A9"/>
    <w:rsid w:val="00CD1FDF"/>
    <w:rsid w:val="00CE3D5F"/>
    <w:rsid w:val="00CF108B"/>
    <w:rsid w:val="00D110EC"/>
    <w:rsid w:val="00D159D2"/>
    <w:rsid w:val="00D21BD8"/>
    <w:rsid w:val="00D26533"/>
    <w:rsid w:val="00D4554F"/>
    <w:rsid w:val="00D5171A"/>
    <w:rsid w:val="00D5212D"/>
    <w:rsid w:val="00D52131"/>
    <w:rsid w:val="00D66345"/>
    <w:rsid w:val="00D83976"/>
    <w:rsid w:val="00D85AEE"/>
    <w:rsid w:val="00D90919"/>
    <w:rsid w:val="00DB2C0A"/>
    <w:rsid w:val="00DC1FAA"/>
    <w:rsid w:val="00DC5019"/>
    <w:rsid w:val="00E00604"/>
    <w:rsid w:val="00E10AD7"/>
    <w:rsid w:val="00E345CB"/>
    <w:rsid w:val="00E46115"/>
    <w:rsid w:val="00E71846"/>
    <w:rsid w:val="00EC6896"/>
    <w:rsid w:val="00EF4E0B"/>
    <w:rsid w:val="00F10116"/>
    <w:rsid w:val="00F22FEB"/>
    <w:rsid w:val="00F42D2B"/>
    <w:rsid w:val="00F44B02"/>
    <w:rsid w:val="00F515E4"/>
    <w:rsid w:val="00F66E3A"/>
    <w:rsid w:val="00F81A48"/>
    <w:rsid w:val="00FA7CC0"/>
    <w:rsid w:val="00FB3C06"/>
    <w:rsid w:val="00FD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7A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1A3205"/>
    <w:pPr>
      <w:keepNext/>
      <w:keepLines/>
      <w:numPr>
        <w:numId w:val="6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1A3205"/>
    <w:pPr>
      <w:keepNext/>
      <w:keepLines/>
      <w:numPr>
        <w:ilvl w:val="1"/>
        <w:numId w:val="6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1A3205"/>
    <w:pPr>
      <w:keepNext/>
      <w:keepLines/>
      <w:numPr>
        <w:ilvl w:val="2"/>
        <w:numId w:val="6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1A3205"/>
    <w:pPr>
      <w:keepNext/>
      <w:keepLines/>
      <w:numPr>
        <w:ilvl w:val="3"/>
        <w:numId w:val="6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1A3205"/>
    <w:pPr>
      <w:keepNext/>
      <w:keepLines/>
      <w:numPr>
        <w:ilvl w:val="4"/>
        <w:numId w:val="6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1A3205"/>
    <w:pPr>
      <w:keepNext/>
      <w:keepLines/>
      <w:numPr>
        <w:ilvl w:val="5"/>
        <w:numId w:val="6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1A320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0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0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7A1"/>
    <w:pPr>
      <w:suppressAutoHyphens/>
      <w:spacing w:after="0" w:line="240" w:lineRule="auto"/>
    </w:pPr>
    <w:rPr>
      <w:rFonts w:ascii="Times New Roman" w:eastAsia="SimSun" w:hAnsi="Times New Roman" w:cs="font387"/>
      <w:sz w:val="28"/>
      <w:lang w:eastAsia="zh-CN"/>
    </w:rPr>
  </w:style>
  <w:style w:type="paragraph" w:styleId="a4">
    <w:name w:val="List Paragraph"/>
    <w:basedOn w:val="a"/>
    <w:uiPriority w:val="34"/>
    <w:qFormat/>
    <w:rsid w:val="009337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37A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1A3205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pacing w:val="10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1A3205"/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A3205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A3205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3205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3205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3205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1A3205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A320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32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A32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8">
    <w:name w:val="Normal (Web)"/>
    <w:basedOn w:val="a"/>
    <w:uiPriority w:val="99"/>
    <w:unhideWhenUsed/>
    <w:rsid w:val="001A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Title"/>
    <w:basedOn w:val="a"/>
    <w:next w:val="a"/>
    <w:link w:val="aa"/>
    <w:rsid w:val="001A3205"/>
    <w:pPr>
      <w:keepNext/>
      <w:keepLines/>
      <w:spacing w:after="60"/>
    </w:pPr>
    <w:rPr>
      <w:sz w:val="52"/>
      <w:szCs w:val="52"/>
    </w:rPr>
  </w:style>
  <w:style w:type="character" w:customStyle="1" w:styleId="aa">
    <w:name w:val="Название Знак"/>
    <w:basedOn w:val="a0"/>
    <w:link w:val="a9"/>
    <w:rsid w:val="001A3205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b">
    <w:name w:val="Subtitle"/>
    <w:basedOn w:val="a"/>
    <w:next w:val="a"/>
    <w:link w:val="ac"/>
    <w:rsid w:val="001A3205"/>
    <w:pPr>
      <w:keepNext/>
      <w:keepLines/>
      <w:spacing w:after="320"/>
    </w:pPr>
    <w:rPr>
      <w:i/>
      <w:color w:val="666666"/>
      <w:sz w:val="30"/>
      <w:szCs w:val="30"/>
    </w:rPr>
  </w:style>
  <w:style w:type="character" w:customStyle="1" w:styleId="ac">
    <w:name w:val="Подзаголовок Знак"/>
    <w:basedOn w:val="a0"/>
    <w:link w:val="ab"/>
    <w:rsid w:val="001A3205"/>
    <w:rPr>
      <w:rFonts w:ascii="Arial" w:eastAsia="Arial" w:hAnsi="Arial" w:cs="Arial"/>
      <w:i/>
      <w:color w:val="666666"/>
      <w:sz w:val="30"/>
      <w:szCs w:val="3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1A3205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1A3205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e"/>
    <w:uiPriority w:val="99"/>
    <w:semiHidden/>
    <w:rsid w:val="001A3205"/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1A3205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1A32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0"/>
    <w:uiPriority w:val="99"/>
    <w:semiHidden/>
    <w:rsid w:val="001A3205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1A320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1A3205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3">
    <w:name w:val="toc 1"/>
    <w:basedOn w:val="a"/>
    <w:next w:val="a"/>
    <w:autoRedefine/>
    <w:uiPriority w:val="39"/>
    <w:unhideWhenUsed/>
    <w:rsid w:val="001A320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1">
    <w:name w:val="toc 3"/>
    <w:basedOn w:val="a"/>
    <w:next w:val="a"/>
    <w:autoRedefine/>
    <w:uiPriority w:val="39"/>
    <w:unhideWhenUsed/>
    <w:rsid w:val="001A3205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customStyle="1" w:styleId="af2">
    <w:name w:val="Тема примечания Знак"/>
    <w:basedOn w:val="ad"/>
    <w:link w:val="af3"/>
    <w:uiPriority w:val="99"/>
    <w:semiHidden/>
    <w:rsid w:val="001A3205"/>
    <w:rPr>
      <w:b/>
      <w:bCs/>
    </w:rPr>
  </w:style>
  <w:style w:type="paragraph" w:styleId="af3">
    <w:name w:val="annotation subject"/>
    <w:basedOn w:val="ae"/>
    <w:next w:val="ae"/>
    <w:link w:val="af2"/>
    <w:uiPriority w:val="99"/>
    <w:semiHidden/>
    <w:unhideWhenUsed/>
    <w:rsid w:val="001A3205"/>
    <w:rPr>
      <w:b/>
      <w:bCs/>
    </w:rPr>
  </w:style>
  <w:style w:type="character" w:customStyle="1" w:styleId="14">
    <w:name w:val="Тема примечания Знак1"/>
    <w:basedOn w:val="11"/>
    <w:link w:val="af3"/>
    <w:uiPriority w:val="99"/>
    <w:semiHidden/>
    <w:rsid w:val="001A3205"/>
    <w:rPr>
      <w:b/>
      <w:bCs/>
    </w:rPr>
  </w:style>
  <w:style w:type="paragraph" w:customStyle="1" w:styleId="gmail-msolistparagraph">
    <w:name w:val="gmail-msolistparagraph"/>
    <w:basedOn w:val="a"/>
    <w:rsid w:val="001A320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1A320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A3205"/>
    <w:rPr>
      <w:rFonts w:ascii="Arial" w:eastAsia="Arial" w:hAnsi="Arial" w:cs="Arial"/>
      <w:color w:val="000000"/>
      <w:lang w:eastAsia="ru-RU"/>
    </w:rPr>
  </w:style>
  <w:style w:type="paragraph" w:styleId="af6">
    <w:name w:val="footer"/>
    <w:basedOn w:val="a"/>
    <w:link w:val="af7"/>
    <w:uiPriority w:val="99"/>
    <w:unhideWhenUsed/>
    <w:rsid w:val="001A3205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A3205"/>
    <w:rPr>
      <w:rFonts w:ascii="Arial" w:eastAsia="Arial" w:hAnsi="Arial" w:cs="Arial"/>
      <w:color w:val="000000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1A3205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1A3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9"/>
    <w:uiPriority w:val="99"/>
    <w:semiHidden/>
    <w:rsid w:val="001A3205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Heading1">
    <w:name w:val="Heading 1"/>
    <w:basedOn w:val="a"/>
    <w:uiPriority w:val="1"/>
    <w:qFormat/>
    <w:rsid w:val="001A3205"/>
    <w:pPr>
      <w:widowControl w:val="0"/>
      <w:autoSpaceDE w:val="0"/>
      <w:autoSpaceDN w:val="0"/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ru-RU"/>
    </w:rPr>
  </w:style>
  <w:style w:type="table" w:styleId="afa">
    <w:name w:val="Table Grid"/>
    <w:basedOn w:val="a1"/>
    <w:uiPriority w:val="59"/>
    <w:rsid w:val="00467EB1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45959-AB37-45D3-B9AD-F1212815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cp:lastPrinted>2021-08-26T05:16:00Z</cp:lastPrinted>
  <dcterms:created xsi:type="dcterms:W3CDTF">2019-04-24T10:06:00Z</dcterms:created>
  <dcterms:modified xsi:type="dcterms:W3CDTF">2021-08-27T06:08:00Z</dcterms:modified>
</cp:coreProperties>
</file>